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Bölcselettörténet 1-2.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Kormos József e.docens PhD habil.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tárgy célja a bölcselettörténet fontos irányzatainak és a kiemelkedő filozófusok főbb gondolatainak a megismertetése. A kulturális, tudományos, művészeti és vallási kapcsolódások bemutatása. Kiemelt szempont a vallási és teológiai nézetekkel való összefüggések vizsgálata. Főbb tartalmak: A bölcselettörténet korszakolásának kérdései. A keleti filozófia (indiai, kínai). A görög filozófia (preszokratikus, klasszikus, hellenisztikus). Platón. Arisztotelész. A középkori filozófia (patrisztika, skolasztika, arab és zsidó filozófia). Szt. Ágoston. Aquinói Szt. Tamás. A reneszánsz filozófia. Az újkori filozófia (racionalizmus, empirizmus, felvilágosodás). A német idealizmus. A XIX. század filozófiája. A XX. század filozófiája. Kortárs filozófiai irányzatok. Magyar filozófusok.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Bolberitz Pál-Hosszú László: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Bölcselettörténet.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SZIT, 2004. (részl.) ISBN 963361608 5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Boros Gábor (szerk.):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Filozófia.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Akadémiai Kiadó, 2007. (részl.) ISBN 9789630584869</w:t>
            </w:r>
          </w:p>
          <w:p w:rsidR="00A56B28" w:rsidRDefault="00A56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Kormos József: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Vázlat a „Bölcselettörténet 1-2.” tanulmányozásához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(kézirat) 2021.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Rokay Zoltán: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Filozófiatörténet I-III. Ókor, középkor. Újkor. Legújabbkor.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Budapest, SZIT, 2002, 2010, 2018. (részl.) ISBN 9633613752, 9789632771854, 9789632777382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Bor, Jan – Petersma, Errit (szerk.):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Képes filozófiatörténet. A gondolat képzelőereje.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Budapest, Typotex, 2010. ISBN 9789632792903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Buckingham, Will – Burnam, Douglas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filozófia nagykönyve.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HVG. ISBN 9789633044636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Grayling,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.C.: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History of Philosophy.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London, Penguin Press, 2020. ISBN 9780241304549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Kecskés Pál: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bölcselet története.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Budapest, SZIT, 1981. ISBN 9633601460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Röd, Wolfgang: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Der Weg der Philosophie I-II.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München, Beck, 2000. ISBN 340649307, 3406459315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Etika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Kormos József e.docens PhD habil.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tárgy célja a filozófiai etika alapfogalmainak, témaköreinek, érvelésmódjainak és rövid történetének a bemutatása. A kortárs etika kérdéseinek az ismertetése, valamint az etika és az erkölcsteológia kapcsolatának a vizsgálata. Főbb tartalmak: A filozófiai etika fajtái. Etikai érvelésmódok. Az etikai kijelentések megalapozhatóságáról (nonkognitívizmus-kognitívizmus). Az etikai értékek és normák. Boldogság, lelkiismeret, szeretet, erények. Cselekvéstan. Akaratszabadság, felelősség. Etikatörténet. A kortárs etika témái. A filozófiai etika és az erkölcsteológia.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Fekete László (szerk.):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Kortárs etika.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Budapest,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Nemzeti Tankönyvkiadó, 2004. (részl.) ISBN ISBN 9631954668</w:t>
            </w:r>
          </w:p>
          <w:p w:rsidR="00A56B28" w:rsidRDefault="00A56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Hársfai Katalin: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Etika.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SZIT, 2012. (részl.) ISBN 9789632772486</w:t>
            </w:r>
          </w:p>
          <w:p w:rsidR="00A56B28" w:rsidRDefault="00A56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Kormos József: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Vázlat az „Etika” tanulmányozásához.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(kézirat) 2020.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Quante, Michael: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Bevezetés az általános etikába.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Debrecen, Debreceni Egyetemi Kiadó, 2012. (részl.) ISBN 9789633182765</w:t>
            </w:r>
          </w:p>
          <w:p w:rsidR="00A56B28" w:rsidRDefault="00A56B28">
            <w:pPr>
              <w:pStyle w:val="Lbjegyzetszveg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Rokay Zoltán: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Etika. Tudományelmélet.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Budapest,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Jel Kiadó, 2009. (részl.) ISBN 9789639670600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Anzenbacher, Arno: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Einführung in die Ethik.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Düsseldorf, Patmos, 2003. 978-3491690288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Berán Ferenc: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Etika.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Budapest, Gondolat, 2007. ISBN 9789639500822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DeNicola, Daniel 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Moral Philosophy: A Contemporary Introduction.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Broadview Press, 2018. ISBN 9781554813544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Hársing László: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Az etikai gondolkodás rövid története.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Budapest, Áron Kiadó, 2010. ISBN 9789639210738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Kormos József: Az igazság és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szeretet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mint az emberbarát etika alapja. In Bakos Gergely (szerk.):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Korunk iránytűje: a Caritas in Veritate.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Budapest, L’Harmattan – Sapientia, 2012, 11-20. ISBN 9789632365763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Antropológia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Kormos József e.docens PhD habil.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tárgy célja az antropológia alapvető témaköreinek, az emberi lét alapdimenzióinak és összetevőinek a bemutatása. Az emberi élet eseményeinek és a kortárs antropológia kérdéseinek a tárgyalása, valamint a filozófiai és a teológiai antropológia kapcsolatának a vizsgálata. Főbb tartalmak: A filozófiai antropológia meghatározása, tárgya, témái. Az ember lényege. Az emberi lét alapdimenziói. Az emberi lét testi és szellemi összetevői. Az emberi lét jellegzetes eseményei. Az ember eredetéről és céljáról. A filozófiai antropológia rövid története. A kortárs antropológia témái. A filozófiai és a teológiai antropológia.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Bolberitz Pál: Filozófiai embertan. In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keresztény bölcselet alapjai.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Budapest, SZIT, 2011, 159-244. (részl.) </w:t>
            </w:r>
            <w:bookmarkStart w:id="0" w:name="_Hlk65416297"/>
            <w:r>
              <w:rPr>
                <w:rFonts w:ascii="Times New Roman" w:hAnsi="Times New Roman" w:cs="Times New Roman"/>
                <w:sz w:val="24"/>
                <w:szCs w:val="24"/>
              </w:rPr>
              <w:t>ISBN 9789632772943</w:t>
            </w:r>
            <w:bookmarkEnd w:id="0"/>
          </w:p>
          <w:p w:rsidR="00A56B28" w:rsidRDefault="00A56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Hársing László: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Filozófiai antropológia.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Budapest, Áron Kiadó, 2009. (részl.) ISBN 9789639210604</w:t>
            </w:r>
          </w:p>
          <w:p w:rsidR="00A56B28" w:rsidRDefault="00A56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Kormos József: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Vázlat a „Filozófiai antropológia” tanulmányozásához.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(kézirat) 2020.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Rokay Zoltán: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Filozófiai antropológia.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SZIT, 2000. (részl.) ISBN 9789633611685 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Hartung, Gerald: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Philosophische Antropologie.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Stuttgart, Philipp Reclam jun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2008. ISBN 3150203236</w:t>
            </w:r>
          </w:p>
          <w:p w:rsidR="00A56B28" w:rsidRDefault="00A56B28">
            <w:pPr>
              <w:pStyle w:val="Lbjegyzetszveg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Juhász László: Bölcseleti embertan. In Alszeghy Z. – Nagy F. – Szabó F. – Weissmahr B. (szerk.):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Teológiai vázlatok I.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Budapest, SZIT, 1983, 317-419. </w:t>
            </w:r>
            <w:bookmarkStart w:id="1" w:name="_Hlk6542920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ISBN 9633602106</w:t>
            </w:r>
            <w:bookmarkEnd w:id="1"/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Kormos József: Az emberi természetről a filozófiai és a teológiai antropológia szemszögéből. In Lukácsi Zoltán (szerk.):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Centenáriumi tanulmánykötet 1910-2010 (Győri Hittudományi Főiskola és Papnevelő Intézet).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Győr, Pastores Dabo Vobis Alapítvány, 2010, 107-112. 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Lombo, J.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– Russo, F. – Cole, J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Philosophical Anthropology. An Introduction.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Midwest Theological Forum, 2014. ISBN 978193604576</w:t>
            </w:r>
          </w:p>
          <w:p w:rsidR="00A56B28" w:rsidRDefault="00A56B28">
            <w:pPr>
              <w:pStyle w:val="Lbjegyzetszveg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Nyíri Tamás: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Antropológiai vázlatok.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Budapest, Corvinus Kiadó, 2015. ISBN 9789639062771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Kozmológia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Kormos József e.docens PhD habil.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tárgy célja a filozófiai kozmológia alapvető témáinak és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ezen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témák teológiához és a természettudományokhoz való kapcsolódásainak a bemutatása, valamint a kortárs kozmológia kérdéseinek a tárgyalása. Főbb tartalmak: A kozmológia meghatározása, tárgya. Kozmológia és a teremtésmítoszok. A filozófiai kozmológia alapfogalmai (Mennyiség és minőség. Mozgás és anyag. Tér és idő. Okság és fizikai törvény. A szubsztancia.) A kozmológia elméleti alapjai. A világ keletkezése. Történeti áttekintés. Modernkori gondolkodók. A kortárs kozmológia témái. Kozmológia és teológia (teremtés, evolúció).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Bolberitz Pál: Filozófiai kozmológia. In: Bolberitz Pál: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keresztény bölcselet alapjai.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Budapest, SZIT, 2011. 345-418. (részl.) ISBN 9789632772943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Ferris, Timothy: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világmindenség – Mai kozmológiai elméletek.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Budapest, Typotex, 2011. (részl.) ISBN 9789632794372</w:t>
            </w:r>
          </w:p>
          <w:p w:rsidR="00A56B28" w:rsidRDefault="00A56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Kormos József: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Vázlat a „Kozmológia” tanulmányozásához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(kézirat), 2021.</w:t>
            </w:r>
          </w:p>
          <w:p w:rsidR="00A56B28" w:rsidRDefault="00A56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Puskás Attila: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teremtés teológiája.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Budapest, SZIT, 2006. (részl.) ISBN 9633618185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Tóth Kálmán, Freund Tamás, Rózsa Huba: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Teremtés a tudományban.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Budapest, SZIT, 2011. (részl.) ISBN 9789632772905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Chamcham, K. et.al.(Ed.):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Philosophy of Cosmology.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Cambridge University Press, 2017. ISBN </w:t>
            </w:r>
            <w:r>
              <w:rPr>
                <w:rStyle w:val="a-size-base"/>
                <w:rFonts w:ascii="Times New Roman" w:hAnsi="Times New Roman" w:cs="Times New Roman"/>
                <w:sz w:val="24"/>
                <w:szCs w:val="24"/>
              </w:rPr>
              <w:t>9781107145399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McGrath, Alister 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Tudomány és vallás. Bevezetés.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Budapest, Typotex, 2003. ISBN 9639326631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Soler Gil, 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Philosophie der Kosmologie.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Frankfurt am Main, Peter Lang, 2014. ISBN </w:t>
            </w:r>
            <w:r>
              <w:rPr>
                <w:rStyle w:val="a-list-item"/>
                <w:rFonts w:ascii="Times New Roman" w:hAnsi="Times New Roman" w:cs="Times New Roman"/>
                <w:sz w:val="24"/>
                <w:szCs w:val="24"/>
              </w:rPr>
              <w:t>9783631637210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Székely László: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Az emberarcú kozmosz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Budapest, Áron 1997. ISBN 9638550473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iemels"/>
                <w:sz w:val="24"/>
                <w:szCs w:val="24"/>
              </w:rPr>
              <w:t>Ward, Keith: Isten, véletlen és szükségszerűség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Ecclesia-Kairosz, 1998. ISBN 963363217X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Metafizika 1-2.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és 4.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Kormos József e.docens PhD habil.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tárgy célja egyrészt egyfajta bevezetés az általános metafizikába, valamint az alapvető ontológiai témák ismertetése. A klasszikus metafizikai témák jogosultságának, érvelésének, eljárásainak a bemutatása, ill. gyakoroltatása. A tárgy célja másrészt a metafizika módszertanának, fogalmainak, az ismeretelmélethez, a tudományelmélethez való kapcsolódásának a bemutatása, valamint kortárs metafizika témáinak az ismertetése. Főbb tartalmak: A metafizika tárgya, módszertana. Az egyetemes létfogalom. A lét egysége és összetettsége. Az egyedi és az általános. A véges létezők struktúrája.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lét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mint alap. Ismeretelmélet és metafizika. Tudományelmélet és metafizika. Az igazság fogalmáról. Történeti áttekintés. A kortárs metafizika témái.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Kötelező irodalom 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Bolberitz Pál: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metafizika alapjai.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Budapest, Jel Kiadó, 2007. (részl.) ISBN 9789639670280</w:t>
            </w:r>
          </w:p>
          <w:p w:rsidR="00A56B28" w:rsidRDefault="00A56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Kormos József: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Vázlat a Metafizika I-II. tanulmányozásához.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Kézirat, 2020.</w:t>
            </w:r>
          </w:p>
          <w:p w:rsidR="00A56B28" w:rsidRDefault="00A56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Tőzsér János: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Metafizika.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Akadémiai Kiadó, 2009. (részl.) ISBN 9789630587884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Weissmahr Béla: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Ontológia.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Bécs-Budapest-München, Mérleg, 1992. (részl.) ISBN 9638020016</w:t>
            </w:r>
          </w:p>
          <w:p w:rsidR="00A56B28" w:rsidRDefault="00A56B28">
            <w:pPr>
              <w:pStyle w:val="Lbjegyzetszveg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Wiggins, David – Crane, Tim: Metafizika. In Grayling,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.C.: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Filozófiai kalauz.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Budapest, Akadémiai Kiadó, 1997. 203-274. (részl.) </w:t>
            </w:r>
            <w:bookmarkStart w:id="2" w:name="_Hlk6542790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ISBN 9630574187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  <w:bookmarkEnd w:id="2"/>
          </w:p>
          <w:p w:rsidR="00A56B28" w:rsidRDefault="00A56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Kormos József: Az igazság értelmezésének lehetőségei a filozófiában. In Lőrincz Ildikó (szerk.) 2015.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Quid est veritas? (Jn 18,38) Teóriák, hipotézisek és az igazság viszonya.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Győr, NYME Apáczai Csere János Kar, 81-87. ISBN 978-963-334-258-9</w:t>
            </w:r>
          </w:p>
          <w:p w:rsidR="00A56B28" w:rsidRDefault="00A56B28">
            <w:pPr>
              <w:pStyle w:val="Lbjegyzetszveg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Poidevin, Robin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 …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(Ed.):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The Routledge Companion to Metaphysics.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New York, Routledge, 2009. ISBN </w:t>
            </w:r>
            <w:r>
              <w:rPr>
                <w:rStyle w:val="meta"/>
                <w:rFonts w:ascii="Times New Roman" w:eastAsia="Arial Unicode MS" w:hAnsi="Times New Roman"/>
                <w:sz w:val="24"/>
                <w:szCs w:val="24"/>
                <w:lang w:eastAsia="en-US"/>
              </w:rPr>
              <w:t>9780415396318</w:t>
            </w:r>
          </w:p>
          <w:p w:rsidR="00A56B28" w:rsidRDefault="00A56B28">
            <w:pPr>
              <w:pStyle w:val="Lbjegyzetszveg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Rapp, Christof: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Metaphysik. Eine Einführung.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München, C.H. Beck, 2016. ISBN 9783406667961</w:t>
            </w:r>
          </w:p>
          <w:p w:rsidR="00A56B28" w:rsidRDefault="00A56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Huoránszki Ferenc: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Modern metafizika.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Osiris,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2001. ISBN 9633890349</w:t>
            </w:r>
          </w:p>
          <w:p w:rsidR="00A56B28" w:rsidRDefault="00A56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Martin, Gottfried: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Általános metafizika. Problémák és módszerek.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Holnap Kiadó,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1998. ISBN 9633461987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Vallásfilozófia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Kormos József e.docens PhD habil.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tárgy célja a vallásfilozófia hagyományos témáinak a megismertetésén túl a vallás leírásának és meghatározásának, valamint a kortárs témáknak a bemutatása. A kereszténység és a nagy világvallások viszonyának filozófiai elemzése. A Fides et ratio enciklika vallásfilozófiai szerepének az értékelése. Főbb tartalmak: A vallásfilozófia meghatározása, tárgya. A vallásfilozófia módszerei és típusai. Elméletek a vallás kialakulásáról. A vallások lényegi jegyei. A vallások felosztása filozófiai szempontból. A kortárs vallásfilozófia. A kereszténység és a vallások. A Fides et ratio enciklika.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Davies: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Bevezetés a vallásfilozófiába.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Kossuth Kiadó, 1999. (részl.) ISBN 9630941163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János Pál pápa: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Fides et ratio.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SZIT, 1999. (részl.) ISBN 9633610672</w:t>
            </w:r>
          </w:p>
          <w:p w:rsidR="00A56B28" w:rsidRDefault="00A56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Kormos József: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Vázlat a „Vallásfilozófia” tanulmányozásához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(kézirat) 2020.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Rosa, Giuseppe de: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Vallások szekták és a kereszténység.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SZIT, 1991. (részl.) ISBN 9633606233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Schaeffler, Richard: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vallásfilozófia kézikönyve.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Budapest, Osiris, 2003. (részl.) ISBN 9633894174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Löffler, Winfried: </w:t>
            </w:r>
            <w:r>
              <w:rPr>
                <w:rStyle w:val="a-size-large"/>
                <w:rFonts w:ascii="Times New Roman" w:hAnsi="Times New Roman" w:cs="Times New Roman"/>
                <w:i/>
                <w:sz w:val="24"/>
                <w:szCs w:val="24"/>
              </w:rPr>
              <w:t xml:space="preserve">Einführung in die Religionsphilosophie.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Darmstadt, Wissenschaftliche Buchgesellschaft, 2006. ISBN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978353415471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Mezei Balázs: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 vallásfilozófia.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Kairosz, 2010. ISBN 9789636624040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Murray, Michael J. – Rea, Michael C.: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 Introduction to the Philosophy of Religion.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edium-8"/>
                <w:rFonts w:ascii="Times New Roman" w:hAnsi="Times New Roman" w:cs="Times New Roman"/>
                <w:sz w:val="24"/>
                <w:szCs w:val="24"/>
              </w:rPr>
              <w:t xml:space="preserve">Cambridge University Press, 2012. ISBN </w:t>
            </w:r>
            <w:r>
              <w:rPr>
                <w:rStyle w:val="a-size-base"/>
                <w:rFonts w:ascii="Times New Roman" w:hAnsi="Times New Roman" w:cs="Times New Roman"/>
                <w:sz w:val="24"/>
                <w:szCs w:val="24"/>
              </w:rPr>
              <w:t>978-0521619554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Kormos József: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Szemléletváltás a vallásfilozófiában.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Piliscsaba, PPKE BTK, 2001. ISBN 0639296422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Gilbert, Hardy: Vallásbölcseleti bevezetés. In Alszeghy Zoltán, (szerk.):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Teológiai vázlatok 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Budapest, SZIT, 1983. 103-189. ISBN 9633602106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Logika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Kormos József e.docens PhD habil.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tárgy célja a logika klasszikus és modern témáinak a megismertetésén túl a logikus gondolkodás, érvelés módszereinek, eljárásainak a bemutatása, ill. gyakoroltatása. A logikus érvelés ismerete a későbbi tanulmányokon és tudományos munkán túl a gyakorlati tevékenység során is szükséges (prédikációk, beszélgetések, viták stb.). Főbb tartalmak: A logika meghatározása, tárgya, feladata. A logika rövid története. A formális logika alapjai. A fogalomról, az ítéletről és a következtetésről. A modern logika alapjai. A nemklasszikus logika. Az informális logika (a szóbeli és az írásbeli érvelés alapjai).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Bolberitz Pál: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Bevezetés a logikába.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Budapest, JEL, 1998. (részl.) ISBN 963834475X</w:t>
            </w:r>
          </w:p>
          <w:p w:rsidR="00A56B28" w:rsidRDefault="00A56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Kormos József: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Vázlat a „Logika” tanulmányozásához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(kézirat) 2020.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Margitay Tihamér: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Az érvelés mestersége.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Typotex, 2007. (részl.) ISBN 9789639664371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Madarász Tiborné, Pólos László, Ruzsa Imre: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logika elemei.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Budapest, Osiris, 2006. (részl.) ISBN 9789633897089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Löffler, Winfried: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Einführung in die Logik.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Stuttgart, Berlin, Köln, Kohlhammer, 2007. ISBN 9783170154605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Richard T. W. Arthur: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 Introduction to Logic.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Peterborough, Broadview Press, 2016. ISBN </w:t>
            </w:r>
            <w:r>
              <w:rPr>
                <w:rStyle w:val="a-size-base"/>
                <w:rFonts w:ascii="Times New Roman" w:hAnsi="Times New Roman" w:cs="Times New Roman"/>
                <w:sz w:val="24"/>
                <w:szCs w:val="24"/>
              </w:rPr>
              <w:t>9781554813322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Ruzsa Imre, Máté András: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Bevezetés a modern logikába.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Budapest, Osiris, 2001. ISBN 9633799783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Kneale, William és Kneale, Martha: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logika fejlődése.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Gondolat Kiadó, 1987. ISBN 963281780X</w:t>
            </w:r>
          </w:p>
          <w:p w:rsidR="00A56B28" w:rsidRDefault="00A56B28">
            <w:pPr>
              <w:pStyle w:val="Lbjegyzetszveg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Sainsbury, M.: Filozófiai logika, In A. C. Grayling, A. C. (szerk.):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Filozófiai kalauz,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Budapest: Akadémiai Kiadó, 1997. 73–139. ISBN 9630574187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Társadalomfilozófia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évközi jegy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Kormos József e.docens PhD habil.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célja a társadalomfilozófia alapvető témáinak, kérdéseinek, a társtudományokhoz való kapcsolódásának és néhány kiemelkedő képviselőjének a bemutatása. Főbb tartalmak: A társadalomfilozófia meghatározásáról. A társadalomfilozófia főbb témái. A szociológia és a politológia jellegű megközelítések. Filozófiai, etikai jellegű kérdések a mai társadalomban. A társadalom és a nevelés-oktatás folyamata. Rövid áttekintés társadalomfilozófia történetéből. Kortárs társadalomfilozófiai témakörök. A kortárs társadalomfilozófia és az Egyház társadalmi tanítása.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Andorka Rudolf: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Bevezetés a szociológiába.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Budapest, Osiris, 2006. (részl.) ISBN 963389848X 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Bayer József: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politikatudomány alapjai.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Napvilág Kiadó, 2000. (részl.) ISBN 9789639082977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Feinberg, Joel: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Társadalomfilozófia.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Osiris, 1999. (részl.) ISBN 9633795109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Fekete László (szerk.):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Kortárs etika.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Nemzeti Tankkönyvkiadó, 2004. (részl.) ISBN 9631954668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Kormos József: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Vázlat a „Társadalomfilozófia” tanulmányozásához.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(kézirat) 2020.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Christman, John: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Social and Political Philosophy: A Contemporary Introduction.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London, Routledge, 2017. </w:t>
            </w:r>
            <w:r>
              <w:rPr>
                <w:rStyle w:val="meta"/>
                <w:rFonts w:ascii="Times New Roman" w:hAnsi="Times New Roman" w:cs="Times New Roman"/>
                <w:sz w:val="24"/>
                <w:szCs w:val="24"/>
              </w:rPr>
              <w:t>ISBN 9781138841659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Huoranszki Ferenc (szerk.):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Modern politikai filozófia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Osiris - Láthatatlan Kollégium, Budapest, 1998. ISBN 9633792681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Jaeggi, Rahel: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Sozialphilosophie. Eine Einführung.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München, Beck C.H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2017. ISBN 9783406640568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Kormos József: Tudás és cselekvés. Eötvös József társadalomfilozófiájáról a vallással kapcsolatos intézkedések alapján. In Benkő Ágota – Vértesaljai László: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Eötvös hite. Egy hiteles ember közéleti hatékonysága.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Jezsuita könyvek/Agóra, Budapest, 2014. ISBN ISBN 9789638014603</w:t>
            </w:r>
          </w:p>
          <w:p w:rsidR="00A56B28" w:rsidRDefault="00A56B28">
            <w:pPr>
              <w:pStyle w:val="Lbjegyzetszveg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Nyirkos Tamás: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Politikai teológiák. A demokráciától az ökológiáig.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Typotex, PPKE BTK, Budapest, 2018. ISBN 9789634930112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Teodícea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Kormos József e.docens PhD habil.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tárgy célja a teodicea hagyományos témáinak a megismertetésén túl az Istennel kapcsolatos kérdések filozófiai jellegű megközelítésének, érvelési módszereinek, eljárásainak a bemutatása, ill. gyakoroltatása (kiemelten a kortárs témák esetében). Főbb tartalmak: A teodicea meghatározása, tárgya, feladata, módszere. Filozófiai érvek Isten léte mellett. Az Istenről való beszéd. Isten lényege és tulajdonsága filozófiai szempontból. Az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ateizmus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mint filozófiai kérdés. Történeti áttekintés. A kortárs teodicea témái. 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Coreth, Emerich: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Isten a filozófiai gondolkodásban.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Kairosz Kiadó,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2004. (részl.) ISBN ISBN 9639568619</w:t>
            </w:r>
          </w:p>
          <w:p w:rsidR="00A56B28" w:rsidRDefault="00A56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Kormos József: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Vázlat a Teodicea tanulmányozásához.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(kézirat) 2020.</w:t>
            </w:r>
          </w:p>
          <w:p w:rsidR="00A56B28" w:rsidRDefault="00A56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Turay Alfréd: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Teodicea.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SZIT, 2002. (részl.) ISBN 9789633613382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Weissmahr Béla: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Filozófiai istentan.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Bécs-Budapest-München,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Mérleg,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1996. (részl.) ISBN ISBN 9638020059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Fischer, Norbert: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filozófusok istenkeresése.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Szeged,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Agapé kiadó,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2001. ISBN 9634582362</w:t>
            </w:r>
          </w:p>
          <w:p w:rsidR="00A56B28" w:rsidRDefault="00A56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Gale, Richard M.: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 the Nature and Existence of God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Cambridge, Cambridge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Press, 1991. ISBN </w:t>
            </w:r>
            <w:r>
              <w:rPr>
                <w:rStyle w:val="a-size-base"/>
                <w:rFonts w:ascii="Times New Roman" w:hAnsi="Times New Roman" w:cs="Times New Roman"/>
                <w:sz w:val="24"/>
                <w:szCs w:val="24"/>
              </w:rPr>
              <w:t>9781316507100</w:t>
            </w:r>
          </w:p>
          <w:p w:rsidR="00A56B28" w:rsidRDefault="00A56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Kormos József: Ismeretelméleti és metafizikai elvek az Istenhez vezető utak esetén. In Cselényi István Gábor, Hoppál Kál Bulcsú, Kormos József (szerk.): 2009.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Aquinói Szent Tamás párbeszéde korunkkal.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MASZTT, 2009, 52-60. ISBN 9789638778512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Szalai Miklós: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Létezik-e Isten? Ateista érvek a mai angolszász filozófiában.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L’Harmattan, Budapest, 2005. ISBN 9637343709</w:t>
            </w:r>
          </w:p>
          <w:p w:rsidR="00A56B28" w:rsidRDefault="00A56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Weischedel, Wilhelm: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Der Gott der Philosophen. Grundlegung einer Philosophischen Theologie im zeitalter des nihilizmus.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Darmstadt, Wissenschaftliche Buchgesellschaft, 2013. ISBN 978-3650257826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Normal"/>
        <w:tblW w:w="975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46"/>
        <w:gridCol w:w="4604"/>
      </w:tblGrid>
      <w:tr w:rsidR="00A56B28" w:rsidTr="00A56B28">
        <w:trPr>
          <w:trHeight w:val="64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b/>
                <w:bCs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 xml:space="preserve">Tantárgy neve: </w:t>
            </w:r>
          </w:p>
          <w:p w:rsidR="00A56B28" w:rsidRDefault="00A56B28">
            <w:pPr>
              <w:spacing w:line="240" w:lineRule="auto"/>
              <w:jc w:val="center"/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Filoz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val="es-ES_tradnl" w:eastAsia="hu-HU"/>
              </w:rPr>
              <w:t>ófia opcion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á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val="en-GB" w:eastAsia="hu-HU"/>
              </w:rPr>
              <w:t xml:space="preserve">lis kurzus 1. 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(Esztétika)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B28" w:rsidRDefault="00A56B28">
            <w:pPr>
              <w:spacing w:line="240" w:lineRule="auto"/>
              <w:jc w:val="both"/>
              <w:rPr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val="de-DE" w:eastAsia="hu-HU"/>
              </w:rPr>
              <w:t>Kreditsz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 xml:space="preserve">áma:     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3 kredit/f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l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v</w:t>
            </w:r>
          </w:p>
        </w:tc>
      </w:tr>
      <w:tr w:rsidR="00A56B28" w:rsidTr="00A56B28">
        <w:trPr>
          <w:trHeight w:val="93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B28" w:rsidRDefault="00A56B28">
            <w:pPr>
              <w:spacing w:line="240" w:lineRule="auto"/>
              <w:jc w:val="both"/>
              <w:rPr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b/>
                <w:sz w:val="24"/>
                <w:szCs w:val="24"/>
                <w:bdr w:val="none" w:sz="0" w:space="0" w:color="auto" w:frame="1"/>
                <w:lang w:eastAsia="hu-HU"/>
              </w:rPr>
              <w:t>A tanóra típusa</w:t>
            </w: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 xml:space="preserve"> (ea. / szem. / gyak. / konz.) és </w:t>
            </w:r>
            <w:r>
              <w:rPr>
                <w:b/>
                <w:sz w:val="24"/>
                <w:szCs w:val="24"/>
                <w:bdr w:val="none" w:sz="0" w:space="0" w:color="auto" w:frame="1"/>
                <w:lang w:eastAsia="hu-HU"/>
              </w:rPr>
              <w:t>száma az adott félévben</w:t>
            </w: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>:</w:t>
            </w:r>
          </w:p>
          <w:p w:rsidR="00A56B28" w:rsidRDefault="00A56B28">
            <w:pPr>
              <w:spacing w:line="240" w:lineRule="auto"/>
              <w:jc w:val="both"/>
              <w:rPr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val="es-ES_tradnl" w:eastAsia="hu-HU"/>
              </w:rPr>
              <w:t>2 el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őadás/h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t/f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l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v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A számonk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r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s m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val="es-ES_tradnl" w:eastAsia="hu-HU"/>
              </w:rPr>
              <w:t>ó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dja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 (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v. / e. / egy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b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): </w:t>
            </w:r>
          </w:p>
          <w:p w:rsidR="00A56B28" w:rsidRDefault="00A56B28">
            <w:pPr>
              <w:spacing w:line="240" w:lineRule="auto"/>
              <w:jc w:val="both"/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vk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sv-SE" w:eastAsia="hu-HU"/>
              </w:rPr>
              <w:t>ö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zi jegy</w:t>
            </w:r>
          </w:p>
        </w:tc>
      </w:tr>
      <w:tr w:rsidR="00A56B28" w:rsidTr="00A56B28">
        <w:trPr>
          <w:trHeight w:val="91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B28" w:rsidRDefault="00A56B28">
            <w:pPr>
              <w:spacing w:before="60" w:line="240" w:lineRule="auto"/>
              <w:jc w:val="both"/>
              <w:rPr>
                <w:rStyle w:val="Egyiksem"/>
                <w:rFonts w:eastAsia="Times New Roman"/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val="pt-PT" w:eastAsia="hu-HU"/>
              </w:rPr>
              <w:t>A tant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árgy tantervi helye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 (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hányadik f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l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v/ek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):</w:t>
            </w:r>
          </w:p>
          <w:p w:rsidR="00A56B28" w:rsidRDefault="00A56B28">
            <w:pPr>
              <w:spacing w:before="60" w:line="240" w:lineRule="auto"/>
              <w:jc w:val="both"/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1. f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l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v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b/>
                <w:bCs/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 xml:space="preserve">Tantárgy felelőse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(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n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v, beosztás, tud. fokozat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)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:</w:t>
            </w:r>
          </w:p>
          <w:p w:rsidR="00A56B28" w:rsidRDefault="00A56B28">
            <w:pPr>
              <w:spacing w:line="240" w:lineRule="auto"/>
              <w:jc w:val="both"/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Dr. T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sv-SE" w:eastAsia="hu-HU"/>
              </w:rPr>
              <w:t>ö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r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sv-SE" w:eastAsia="hu-HU"/>
              </w:rPr>
              <w:t>ö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k Csaba   </w:t>
            </w: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 xml:space="preserve">e. tanár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PhD habil.</w:t>
            </w:r>
          </w:p>
        </w:tc>
      </w:tr>
      <w:tr w:rsidR="00A56B28" w:rsidTr="00A56B28">
        <w:trPr>
          <w:trHeight w:val="2013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B28" w:rsidRDefault="00A56B28">
            <w:pPr>
              <w:spacing w:line="276" w:lineRule="auto"/>
              <w:jc w:val="both"/>
              <w:rPr>
                <w:b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b/>
                <w:sz w:val="24"/>
                <w:szCs w:val="24"/>
                <w:bdr w:val="none" w:sz="0" w:space="0" w:color="auto" w:frame="1"/>
                <w:lang w:eastAsia="hu-HU"/>
              </w:rPr>
              <w:t>Tantárgyleírás</w:t>
            </w:r>
          </w:p>
          <w:p w:rsidR="00A56B28" w:rsidRDefault="00A56B28">
            <w:pPr>
              <w:spacing w:line="276" w:lineRule="auto"/>
              <w:jc w:val="both"/>
              <w:rPr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>Az esztétika tantárgy közvetlen célja az esztétikum jelentésének, szerepének vizsgálata, távlati célja a bölcseleti és teológiai szaktárgyak horizontjának kitágítása.</w:t>
            </w:r>
          </w:p>
          <w:p w:rsidR="00A56B28" w:rsidRDefault="00A56B28">
            <w:pPr>
              <w:spacing w:line="276" w:lineRule="auto"/>
              <w:jc w:val="both"/>
              <w:rPr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 xml:space="preserve">Az </w:t>
            </w:r>
            <w:proofErr w:type="gramStart"/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>esztétikum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 xml:space="preserve"> mint sui generis minőség lehatárolása, jellemzése. Az esztétikai világ-érzékelés formái és tendenciái a filozófia történetében és szisztematikus szempontból. Az esztétika „végső” kérdései és jelentősége az emberi létezésben.</w:t>
            </w:r>
          </w:p>
        </w:tc>
      </w:tr>
      <w:tr w:rsidR="00A56B28" w:rsidTr="00A56B28">
        <w:trPr>
          <w:trHeight w:val="2829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B28" w:rsidRDefault="00A56B2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K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val="sv-SE" w:eastAsia="hu-HU"/>
              </w:rPr>
              <w:t>ö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telező irodalom</w:t>
            </w: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smallCaps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>B</w:t>
            </w:r>
            <w:r>
              <w:rPr>
                <w:rStyle w:val="Egyiksem"/>
                <w:smallCaps/>
                <w:sz w:val="24"/>
                <w:szCs w:val="24"/>
                <w:bdr w:val="none" w:sz="0" w:space="0" w:color="auto" w:frame="1"/>
                <w:lang w:eastAsia="hu-HU"/>
              </w:rPr>
              <w:t>abolin, S</w:t>
            </w:r>
            <w:proofErr w:type="gramStart"/>
            <w:r>
              <w:rPr>
                <w:rStyle w:val="Egyiksem"/>
                <w:smallCaps/>
                <w:sz w:val="24"/>
                <w:szCs w:val="24"/>
                <w:bdr w:val="none" w:sz="0" w:space="0" w:color="auto" w:frame="1"/>
                <w:lang w:eastAsia="hu-HU"/>
              </w:rPr>
              <w:t>.</w:t>
            </w: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>,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L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rtl/>
                <w:lang w:eastAsia="hu-HU"/>
              </w:rPr>
              <w:t>’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uomo e il suo volto. Lezioni di estetica</w:t>
            </w:r>
            <w:r>
              <w:rPr>
                <w:sz w:val="24"/>
                <w:szCs w:val="24"/>
                <w:bdr w:val="none" w:sz="0" w:space="0" w:color="auto" w:frame="1"/>
                <w:lang w:val="it-IT" w:eastAsia="hu-HU"/>
              </w:rPr>
              <w:t>, Hortus Conclusus, Roma 2000.</w:t>
            </w:r>
          </w:p>
          <w:p w:rsidR="00A56B28" w:rsidRDefault="00A56B28">
            <w:pPr>
              <w:spacing w:line="240" w:lineRule="auto"/>
              <w:jc w:val="both"/>
            </w:pPr>
            <w:r>
              <w:rPr>
                <w:rStyle w:val="Egyiksem"/>
                <w:smallCaps/>
                <w:sz w:val="24"/>
                <w:szCs w:val="24"/>
                <w:bdr w:val="none" w:sz="0" w:space="0" w:color="auto" w:frame="1"/>
                <w:lang w:eastAsia="hu-HU"/>
              </w:rPr>
              <w:t>Dávid K.</w:t>
            </w: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>,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 xml:space="preserve"> A sz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sv-SE" w:eastAsia="hu-HU"/>
              </w:rPr>
              <w:t>p teol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es-ES_tradnl" w:eastAsia="hu-HU"/>
              </w:rPr>
              <w:t>ó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giája</w:t>
            </w: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>, SZIT, Budapest 2006.</w:t>
            </w:r>
          </w:p>
          <w:p w:rsidR="00A56B28" w:rsidRDefault="00A56B2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bdr w:val="none" w:sz="0" w:space="0" w:color="auto" w:frame="1"/>
                <w:lang w:eastAsia="hu-HU"/>
              </w:rPr>
            </w:pPr>
          </w:p>
          <w:p w:rsidR="00A56B28" w:rsidRDefault="00A56B2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Ajánlott irodalom</w:t>
            </w:r>
          </w:p>
          <w:p w:rsidR="00A56B28" w:rsidRDefault="00A56B2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smallCaps/>
                <w:sz w:val="24"/>
                <w:szCs w:val="24"/>
                <w:bdr w:val="none" w:sz="0" w:space="0" w:color="auto" w:frame="1"/>
                <w:lang w:eastAsia="hu-HU"/>
              </w:rPr>
              <w:t>Cseke Á.</w:t>
            </w: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 xml:space="preserve">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A k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sv-SE" w:eastAsia="hu-HU"/>
              </w:rPr>
              <w:t>ö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z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 xml:space="preserve">pkor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s az eszt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tika</w:t>
            </w: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>, Akad</w:t>
            </w:r>
            <w:r>
              <w:rPr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>miai, Budapest 2011.</w:t>
            </w:r>
          </w:p>
          <w:p w:rsidR="00A56B28" w:rsidRDefault="00A56B2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>R</w:t>
            </w:r>
            <w:r>
              <w:rPr>
                <w:rStyle w:val="Egyiksem"/>
                <w:smallCaps/>
                <w:sz w:val="24"/>
                <w:szCs w:val="24"/>
                <w:bdr w:val="none" w:sz="0" w:space="0" w:color="auto" w:frame="1"/>
                <w:lang w:val="nl-NL" w:eastAsia="hu-HU"/>
              </w:rPr>
              <w:t>icoeur</w:t>
            </w:r>
            <w:r>
              <w:rPr>
                <w:sz w:val="24"/>
                <w:szCs w:val="24"/>
                <w:bdr w:val="none" w:sz="0" w:space="0" w:color="auto" w:frame="1"/>
                <w:lang w:val="fr-FR" w:eastAsia="hu-HU"/>
              </w:rPr>
              <w:t xml:space="preserve">, P.,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Válogatott irodalomelm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leti tanulmányok</w:t>
            </w: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>, Osiris, Budapest 1999.</w:t>
            </w:r>
          </w:p>
          <w:p w:rsidR="00A56B28" w:rsidRDefault="00A56B2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>S</w:t>
            </w:r>
            <w:r>
              <w:rPr>
                <w:rStyle w:val="Egyiksem"/>
                <w:smallCaps/>
                <w:sz w:val="24"/>
                <w:szCs w:val="24"/>
                <w:bdr w:val="none" w:sz="0" w:space="0" w:color="auto" w:frame="1"/>
                <w:lang w:eastAsia="hu-HU"/>
              </w:rPr>
              <w:t>ík</w:t>
            </w: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 xml:space="preserve"> S</w:t>
            </w:r>
            <w:proofErr w:type="gramStart"/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>.,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Eszt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tika</w:t>
            </w: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>, Universum, Szeged 1990 (reprint).</w:t>
            </w:r>
          </w:p>
          <w:p w:rsidR="00A56B28" w:rsidRDefault="00A56B2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smallCaps/>
                <w:sz w:val="24"/>
                <w:szCs w:val="24"/>
                <w:bdr w:val="none" w:sz="0" w:space="0" w:color="auto" w:frame="1"/>
                <w:lang w:eastAsia="hu-HU"/>
              </w:rPr>
              <w:t>Tatarkiewicz, W.</w:t>
            </w: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 xml:space="preserve">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Az eszt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tika alapfogalmai</w:t>
            </w: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>, Kossuth, Budapest 2006.</w:t>
            </w:r>
          </w:p>
          <w:p w:rsidR="00A56B28" w:rsidRDefault="00A56B28">
            <w:pPr>
              <w:spacing w:line="240" w:lineRule="auto"/>
              <w:jc w:val="both"/>
              <w:rPr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>Z</w:t>
            </w:r>
            <w:r>
              <w:rPr>
                <w:rStyle w:val="Egyiksem"/>
                <w:smallCaps/>
                <w:sz w:val="24"/>
                <w:szCs w:val="24"/>
                <w:bdr w:val="none" w:sz="0" w:space="0" w:color="auto" w:frame="1"/>
                <w:lang w:eastAsia="hu-HU"/>
              </w:rPr>
              <w:t>oltai</w:t>
            </w: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 xml:space="preserve"> D.,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Az eszt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tika r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sv-SE" w:eastAsia="hu-HU"/>
              </w:rPr>
              <w:t>ö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vid t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sv-SE" w:eastAsia="hu-HU"/>
              </w:rPr>
              <w:t>ö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rt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nete</w:t>
            </w: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>, Helikon, Budapest 1997.</w:t>
            </w:r>
          </w:p>
        </w:tc>
      </w:tr>
    </w:tbl>
    <w:p w:rsidR="00A56B28" w:rsidRDefault="00A56B28" w:rsidP="00A56B28">
      <w:pPr>
        <w:pStyle w:val="Szvegt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Normal"/>
        <w:tblW w:w="987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63"/>
        <w:gridCol w:w="4607"/>
      </w:tblGrid>
      <w:tr w:rsidR="00A56B28" w:rsidTr="00A56B28">
        <w:trPr>
          <w:trHeight w:val="643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b/>
                <w:bCs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 xml:space="preserve">Tantárgy neve: </w:t>
            </w:r>
          </w:p>
          <w:p w:rsidR="00A56B28" w:rsidRDefault="00A56B28">
            <w:pPr>
              <w:spacing w:line="240" w:lineRule="auto"/>
              <w:jc w:val="center"/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Filoz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val="es-ES_tradnl" w:eastAsia="hu-HU"/>
              </w:rPr>
              <w:t>ófia opcion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ális kurzus 2. (Kommunikáció)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B28" w:rsidRDefault="00A56B28">
            <w:pPr>
              <w:spacing w:line="240" w:lineRule="auto"/>
              <w:jc w:val="both"/>
              <w:rPr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val="de-DE" w:eastAsia="hu-HU"/>
              </w:rPr>
              <w:t>Kreditsz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 xml:space="preserve">áma: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3 kredit/f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l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v</w:t>
            </w:r>
          </w:p>
        </w:tc>
      </w:tr>
      <w:tr w:rsidR="00A56B28" w:rsidTr="00A56B28">
        <w:trPr>
          <w:trHeight w:val="9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B28" w:rsidRDefault="00A56B28">
            <w:pPr>
              <w:spacing w:line="240" w:lineRule="auto"/>
              <w:jc w:val="both"/>
              <w:rPr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b/>
                <w:sz w:val="24"/>
                <w:szCs w:val="24"/>
                <w:bdr w:val="none" w:sz="0" w:space="0" w:color="auto" w:frame="1"/>
                <w:lang w:eastAsia="hu-HU"/>
              </w:rPr>
              <w:t>A tanóra típusa</w:t>
            </w: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 xml:space="preserve"> (ea. / szem. / gyak. / konz.) és </w:t>
            </w:r>
            <w:r>
              <w:rPr>
                <w:b/>
                <w:sz w:val="24"/>
                <w:szCs w:val="24"/>
                <w:bdr w:val="none" w:sz="0" w:space="0" w:color="auto" w:frame="1"/>
                <w:lang w:eastAsia="hu-HU"/>
              </w:rPr>
              <w:t>száma az adott félévben</w:t>
            </w: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>:</w:t>
            </w:r>
          </w:p>
          <w:p w:rsidR="00A56B28" w:rsidRDefault="00A56B28">
            <w:pPr>
              <w:spacing w:line="240" w:lineRule="auto"/>
              <w:jc w:val="both"/>
              <w:rPr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val="es-ES_tradnl" w:eastAsia="hu-HU"/>
              </w:rPr>
              <w:t>2 el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őadá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en-US" w:eastAsia="hu-HU"/>
              </w:rPr>
              <w:t>s/h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t/f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l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v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A számonk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r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s m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val="es-ES_tradnl" w:eastAsia="hu-HU"/>
              </w:rPr>
              <w:t>ó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dja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 (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v. / e. / egy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b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): </w:t>
            </w:r>
          </w:p>
          <w:p w:rsidR="00A56B28" w:rsidRDefault="00A56B28">
            <w:pPr>
              <w:spacing w:line="240" w:lineRule="auto"/>
              <w:jc w:val="both"/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vk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sv-SE" w:eastAsia="hu-HU"/>
              </w:rPr>
              <w:t>ö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zi jegy</w:t>
            </w:r>
          </w:p>
        </w:tc>
      </w:tr>
      <w:tr w:rsidR="00A56B28" w:rsidTr="00A56B28">
        <w:trPr>
          <w:trHeight w:val="910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B28" w:rsidRDefault="00A56B28">
            <w:pPr>
              <w:spacing w:before="60" w:line="240" w:lineRule="auto"/>
              <w:jc w:val="both"/>
              <w:rPr>
                <w:rStyle w:val="Egyiksem"/>
                <w:rFonts w:eastAsia="Times New Roman"/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val="pt-PT" w:eastAsia="hu-HU"/>
              </w:rPr>
              <w:t>A tant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árgy tantervi helye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 (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hányadik f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l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v/ek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):</w:t>
            </w:r>
          </w:p>
          <w:p w:rsidR="00A56B28" w:rsidRDefault="00A56B28">
            <w:pPr>
              <w:spacing w:before="60" w:line="240" w:lineRule="auto"/>
              <w:jc w:val="both"/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3. f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l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v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b/>
                <w:bCs/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 xml:space="preserve">Tantárgy felelőse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(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n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v, beosztás, tud. fokozat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)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:</w:t>
            </w:r>
          </w:p>
          <w:p w:rsidR="00A56B28" w:rsidRDefault="00A56B28">
            <w:pPr>
              <w:spacing w:line="240" w:lineRule="auto"/>
              <w:jc w:val="both"/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Dr. T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sv-SE" w:eastAsia="hu-HU"/>
              </w:rPr>
              <w:t>ö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r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sv-SE" w:eastAsia="hu-HU"/>
              </w:rPr>
              <w:t>ö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k Csaba   </w:t>
            </w:r>
            <w:r>
              <w:rPr>
                <w:sz w:val="24"/>
                <w:szCs w:val="24"/>
                <w:bdr w:val="none" w:sz="0" w:space="0" w:color="auto" w:frame="1"/>
                <w:lang w:eastAsia="hu-HU"/>
              </w:rPr>
              <w:t xml:space="preserve">e.tanár  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PhD habil.</w:t>
            </w:r>
          </w:p>
        </w:tc>
      </w:tr>
      <w:tr w:rsidR="00A56B28" w:rsidTr="00A56B28">
        <w:trPr>
          <w:trHeight w:val="2016"/>
        </w:trPr>
        <w:tc>
          <w:tcPr>
            <w:tcW w:w="9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Tantárgyleírás</w:t>
            </w: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Az előadás célja, hogy történeti keretben áttekintést nyújtson a katolikus egyház befelé és kifelé irányuló kommunikációjáról, bemutatva az egyházi kommunikáció sajátos forrását (kinyilatkoztatás), alapelveit, médiumait és terepeit.</w:t>
            </w:r>
          </w:p>
          <w:p w:rsidR="00A56B28" w:rsidRDefault="00A56B28">
            <w:pPr>
              <w:spacing w:line="240" w:lineRule="auto"/>
              <w:jc w:val="both"/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fontosabb források és dokumentumok kritikai bemutatása után elemzésre kerülnek a főbb médiumok, bemutatva, hogy a Katolikus Egyház miként van jelen ezek terén mint a társadalmi kommunikáció aktív alanya.</w:t>
            </w:r>
          </w:p>
        </w:tc>
      </w:tr>
      <w:tr w:rsidR="00A56B28" w:rsidTr="00A56B28">
        <w:trPr>
          <w:trHeight w:val="6820"/>
        </w:trPr>
        <w:tc>
          <w:tcPr>
            <w:tcW w:w="9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B28" w:rsidRDefault="00A56B28">
            <w:pPr>
              <w:spacing w:line="240" w:lineRule="auto"/>
              <w:jc w:val="both"/>
              <w:outlineLvl w:val="0"/>
              <w:rPr>
                <w:rStyle w:val="Egyiksem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Kötelező irodalom</w:t>
            </w:r>
          </w:p>
          <w:p w:rsidR="00A56B28" w:rsidRDefault="00A56B28">
            <w:pPr>
              <w:spacing w:line="240" w:lineRule="auto"/>
              <w:ind w:left="709" w:hanging="709"/>
              <w:jc w:val="both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Egyházi megnyilatkozások a médiáról,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Vigilia, Budapest, 1997, ISBN 963-00-2033-5.</w:t>
            </w:r>
          </w:p>
          <w:p w:rsidR="00A56B28" w:rsidRDefault="00A56B28">
            <w:pPr>
              <w:spacing w:line="240" w:lineRule="auto"/>
              <w:ind w:left="709" w:hanging="709"/>
              <w:jc w:val="both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smallCap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Lázár Kovács Á.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Az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Aetatis novae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mint kommunikációs alternatíva?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Távlatok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(2001), 81–88.</w:t>
            </w:r>
          </w:p>
          <w:p w:rsidR="00A56B28" w:rsidRDefault="00A56B28">
            <w:pPr>
              <w:spacing w:line="240" w:lineRule="auto"/>
              <w:ind w:left="709" w:hanging="709"/>
              <w:jc w:val="both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smallCap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Martínez Díez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F.,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Teología de la comunicaión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BAC, Madrid, 1994, ISBN 84-7914-127-1.</w:t>
            </w:r>
          </w:p>
          <w:p w:rsidR="00A56B28" w:rsidRDefault="00A56B28">
            <w:pPr>
              <w:spacing w:line="240" w:lineRule="auto"/>
              <w:ind w:left="709" w:hanging="709"/>
              <w:jc w:val="both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smallCap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Scelzo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A.,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 penna di Pietro. Storia (e cronaca) della comunicazione vaticana dal Concilio a papa Francesco. Mezzo secolo dall’Inter mirifica al Web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Libreria Editrice Vaticana, Città del Vaticano, 2013, ISBN 978-88-209-9175-3.</w:t>
            </w:r>
          </w:p>
          <w:p w:rsidR="00A56B28" w:rsidRDefault="00A56B28">
            <w:pPr>
              <w:spacing w:line="240" w:lineRule="auto"/>
              <w:ind w:left="709" w:hanging="709"/>
              <w:jc w:val="both"/>
              <w:rPr>
                <w:rStyle w:val="Egyiksem"/>
                <w:rFonts w:eastAsia="Times New Roman"/>
                <w:smallCap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smallCap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Török C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s., Benedek és Ferenc. Egy vatikáni kommunikációs fordulat értelmezési lehetőségei,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Vallástudományi szemle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9 (2013/4), 9–22.</w:t>
            </w:r>
          </w:p>
          <w:p w:rsidR="00A56B28" w:rsidRDefault="00A56B28">
            <w:pPr>
              <w:spacing w:line="240" w:lineRule="auto"/>
              <w:ind w:left="709" w:hanging="709"/>
              <w:jc w:val="both"/>
            </w:pPr>
          </w:p>
          <w:p w:rsidR="00A56B28" w:rsidRDefault="00A56B28">
            <w:pPr>
              <w:spacing w:line="240" w:lineRule="auto"/>
              <w:ind w:left="709" w:hanging="709"/>
              <w:jc w:val="both"/>
              <w:rPr>
                <w:rStyle w:val="Egyiksem"/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Ajánlott irodalom</w:t>
            </w:r>
          </w:p>
          <w:p w:rsidR="00A56B28" w:rsidRDefault="00A56B28">
            <w:pPr>
              <w:spacing w:line="240" w:lineRule="auto"/>
              <w:ind w:left="709" w:hanging="709"/>
              <w:jc w:val="both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smallCap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Cucci, G.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Virtuális paradicsom vagy </w:t>
            </w:r>
            <w:hyperlink r:id="rId7" w:history="1">
              <w:r>
                <w:rPr>
                  <w:rStyle w:val="Hyperlink0"/>
                  <w:i/>
                  <w:sz w:val="24"/>
                  <w:szCs w:val="24"/>
                  <w:bdr w:val="none" w:sz="0" w:space="0" w:color="auto" w:frame="1"/>
                  <w:lang w:eastAsia="hu-HU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pokol</w:t>
              </w:r>
              <w:r>
                <w:rPr>
                  <w:rStyle w:val="Hyperlink0"/>
                  <w:sz w:val="24"/>
                  <w:szCs w:val="24"/>
                  <w:bdr w:val="none" w:sz="0" w:space="0" w:color="auto" w:frame="1"/>
                  <w:lang w:eastAsia="hu-HU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.com</w:t>
              </w:r>
            </w:hyperlink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Jezsuita, Budapest, 2016, ISBN 978-963-804-94-8.</w:t>
            </w:r>
          </w:p>
          <w:p w:rsidR="00A56B28" w:rsidRDefault="00A56B28">
            <w:pPr>
              <w:spacing w:line="240" w:lineRule="auto"/>
              <w:ind w:left="709" w:hanging="709"/>
              <w:jc w:val="both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smallCap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Knop, J.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Virtuális világok – új médiák. Felderítőutakon,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Communio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20 (2012/1–2), 68–77.</w:t>
            </w:r>
          </w:p>
          <w:p w:rsidR="00A56B28" w:rsidRDefault="00A56B28">
            <w:pPr>
              <w:spacing w:line="240" w:lineRule="auto"/>
              <w:ind w:left="709" w:hanging="709"/>
              <w:jc w:val="both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smallCap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Lambert W.,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Die Kunst der Kommunikation,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Freiburg, Herder, 1999, ISBN 978-3451268625.</w:t>
            </w:r>
          </w:p>
          <w:p w:rsidR="00A56B28" w:rsidRDefault="00A56B28">
            <w:pPr>
              <w:spacing w:line="240" w:lineRule="auto"/>
              <w:ind w:left="709" w:hanging="709"/>
              <w:jc w:val="both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smallCap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Schatz K., </w:t>
            </w:r>
            <w:r>
              <w:rPr>
                <w:rStyle w:val="Egyiksem"/>
                <w:i/>
                <w:iCs/>
                <w:smallCap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llgemeine Konzilien. Brennpunkte der Kirchengeschichte,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Stuttgart, UTB, 2008, ISBN 978-3825219765.</w:t>
            </w:r>
          </w:p>
          <w:p w:rsidR="00A56B28" w:rsidRDefault="00A56B28">
            <w:pPr>
              <w:spacing w:line="240" w:lineRule="auto"/>
              <w:ind w:left="709" w:hanging="709"/>
              <w:jc w:val="both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smallCap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Spadaro, A.,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Cyberteológia. Hogyan gondoljuk el a kereszténységet a világháló korában?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Új Ember–Magyar Kurir, Budapest, 2014, ISBN 978-963-9674-69-1.</w:t>
            </w:r>
          </w:p>
          <w:p w:rsidR="00A56B28" w:rsidRDefault="00A56B28">
            <w:pPr>
              <w:spacing w:line="240" w:lineRule="auto"/>
              <w:ind w:left="709" w:hanging="709"/>
              <w:jc w:val="both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smallCap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Spoletini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B.,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Comunicación e Iglesa Latinoamericana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Paulinas etc., Florida (Buenos Aires), 1995, ISBN 950-09-0531-0.</w:t>
            </w:r>
          </w:p>
          <w:p w:rsidR="00A56B28" w:rsidRDefault="00A56B28">
            <w:pPr>
              <w:spacing w:line="240" w:lineRule="auto"/>
              <w:ind w:left="709" w:hanging="709"/>
              <w:jc w:val="both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smallCap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Török C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s.,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kultúrák Lelke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Új Ember, Budapest, 2013, ISBN 978-963-9981-30-0.</w:t>
            </w:r>
          </w:p>
          <w:p w:rsidR="00A56B28" w:rsidRDefault="00A56B28">
            <w:pPr>
              <w:spacing w:line="240" w:lineRule="auto"/>
              <w:ind w:left="709" w:hanging="709"/>
              <w:jc w:val="both"/>
            </w:pPr>
            <w:r>
              <w:rPr>
                <w:rStyle w:val="Egyiksem"/>
                <w:smallCap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Wendel, S.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A virtuális realitás és a mindent meghatározó valóság, amelyet Istennek nevezünk,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Communio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20 (2012/1–2), 78–87.</w:t>
            </w:r>
          </w:p>
        </w:tc>
      </w:tr>
    </w:tbl>
    <w:p w:rsidR="00A56B28" w:rsidRDefault="00A56B28" w:rsidP="00A56B28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741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Filozófia opcionális kurzus 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előadás/hét/félév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félév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Janka Ferenc f. tanár PhD</w:t>
            </w:r>
          </w:p>
        </w:tc>
      </w:tr>
      <w:tr w:rsidR="00A56B28" w:rsidTr="00A56B28">
        <w:trPr>
          <w:trHeight w:val="310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kurzus a filozófiai gondolkodás eszközeivel szándékozik bemutatni azt, hogy a „hit és az ész” az emberi önértelmezés és létmegvalósítás sajátos alaptényezői. A gondolkodás történetében azok az irányzatok, amelyek akár az ész, akár a hit kizárólagos elsőbbségét hirdették, többé-kevésbé súlyos elméleti és gyakorlati következményekkel terhelt zsákutcákba vezettek. 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hitből fakadó vallásnak és az ész vezérelte tudománynak azonban lehetséges olyan értelmezése is, amely ezeket a területeket sajátos evidenciáik és legitim előfeltevéseik okán relatíve autonómnak tartja, ugyanakkor - mivel az ember hitéről és az ember tudományáról van szó -, felismeri, hogy kölcsönösen egymásra vonatkozó valóságokról van szó. Eszerint a hit és a tudás nemcsak, hogy nem mondanak ellent egymásnak, hanem - az egész ember és minden ember javát szolgálva - kölcsönösen megtisztíthatják, kiegészíthetik és megtermékenyíthetik egymást.   </w:t>
            </w:r>
          </w:p>
        </w:tc>
      </w:tr>
      <w:tr w:rsidR="00A56B28" w:rsidTr="00A56B28">
        <w:trPr>
          <w:trHeight w:val="593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János Pál: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Fides et ratio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enciklika (A hit és az ész kapcsolatának természetéről) Budapest, 1999,</w:t>
            </w:r>
          </w:p>
          <w:p w:rsidR="00A56B28" w:rsidRDefault="00E8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6B28">
                <w:rPr>
                  <w:rStyle w:val="Hiperhivatkozs"/>
                </w:rPr>
                <w:t>https://regi.katolikus.hu/konyvtar.php?h=69</w:t>
              </w:r>
            </w:hyperlink>
          </w:p>
          <w:p w:rsidR="00A56B28" w:rsidRDefault="00A56B28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Janka, 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Hívő értelem, értelmes hit, In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Athanasiana 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2001, 123-142</w:t>
            </w:r>
          </w:p>
          <w:p w:rsidR="00A56B28" w:rsidRDefault="00A56B28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Janka, 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hit befogadásának esélyei ma,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jegyzet</w:t>
            </w:r>
          </w:p>
          <w:p w:rsidR="00A56B28" w:rsidRDefault="00A56B28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427731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Arno Anzenbacher: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Bevezetés a filozófiába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Budapest, 2001, 30-33</w:t>
            </w:r>
            <w:bookmarkEnd w:id="3"/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Arno Anzenbacher: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Bevezetés a filozófiába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Budapest, 2001, 358-392</w:t>
            </w:r>
          </w:p>
          <w:p w:rsidR="00A56B28" w:rsidRDefault="00A56B28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Martinetti, G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mai hit észérvei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Martonvásár, Kairosz, 2001</w:t>
            </w:r>
          </w:p>
          <w:p w:rsidR="00A56B28" w:rsidRDefault="00A56B28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Davies, Brian: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Bevezetés a vallásfilozófiába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Budapest, Kossuth, 1999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Janka, F.: A keresztény hit a nyílt és az álvallásos ateizmus kihívásai előtt, In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Szent Titok vonzásában,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2003, 107–127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Janka, 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igazság megismerhetőségének kérdése és mértéke a filozófiában és a teológiában, In: Ivancsó, István (szerk.)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Szisztematikus teológiai munkák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Nyíregyháza, 2006, 61-74  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Janka 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Nyitva van az aranykapu. Hitről a hit évében, in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Studia Wesprimiensiana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XIV 2012, 21-42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Janka, 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Kapcsolatok, szeretet, személyesség, In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Ars longa vita brevis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SZIT 2017, 66–86</w:t>
            </w:r>
          </w:p>
          <w:p w:rsidR="00A56B28" w:rsidRDefault="00A56B28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Weischedel, 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 Gott der Philosophen, Grundlegung einer Philosophischen Theologie im Zeitalter des Nihilismus, Wissenschaftliche Buchgesellschaft Darmstadt, 1983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4606"/>
      </w:tblGrid>
      <w:tr w:rsidR="00A56B28" w:rsidTr="00A56B28">
        <w:trPr>
          <w:trHeight w:val="286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Filozófia szeminárium 1-3.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Kreditszáma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kredit/1. félév</w:t>
            </w:r>
          </w:p>
          <w:p w:rsidR="00A56B28" w:rsidRDefault="00A56B28">
            <w:pPr>
              <w:spacing w:after="0"/>
              <w:ind w:firstLine="1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kredit/2. félév</w:t>
            </w:r>
          </w:p>
          <w:p w:rsidR="00A56B28" w:rsidRDefault="00A56B28">
            <w:pPr>
              <w:spacing w:after="0"/>
              <w:ind w:firstLine="1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kredit/3. félév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szeminárium/hét/félév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évközi jegy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Kormos József e.docens PhD habil.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tárgy célja egyrészt, hogy a hallgatók gyakorolják a filozófiai szövegek értelmezését, elemzését, feldolgozását. Másrészt kiemelt szempont, hogy önállóan is olyan szövegeket hozzanak létre, amelyek filozófiai argumentációt és összegzést is tartalmaznak. A szemináriumok témái általában az aktuális félév előadásanyagaihoz kapcsolódnak, de lehetőség van saját kutatási téma választására is, kiemelten a kortárs témákból. Ezeken túlmenően a szeminárium egyfajta felkészítést is jelent a szakdolgozat megírásához. Főbb tartalmak: Az aktuális félév előadásainak területei, szabadon választott és kortárs témák.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választott témához kapcsolódó forrásmunkák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Kormos József: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Segédanyag a „Filozófiai szeminárium” tárgyhoz,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kézirat, 2021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Kránitz Mihály-Török Csaba 2008.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Teológiai módszertan,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Budapest, SZIT, 2008, (részl.)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ISBN 9789632770482</w:t>
            </w:r>
          </w:p>
          <w:p w:rsidR="00A56B28" w:rsidRDefault="00A56B28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Maróti Gábor: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Tudományelméleti és kutatásmódszertani alapismeretek,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Győr, GYHF, 2009, (részl.) ISBN 9639051673</w:t>
            </w:r>
          </w:p>
          <w:p w:rsidR="00A56B28" w:rsidRDefault="00A56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Örsy László – Patsch Ferenc: A tudományos dolgozatírás művészete. Módszertan az elkészítéshez és a kiértékeléshez, In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Sapientiana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2008/1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70–89</w:t>
            </w:r>
          </w:p>
          <w:p w:rsidR="00A56B28" w:rsidRDefault="00A56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6B28" w:rsidRDefault="00A56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Berger, Wilhelm: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Was ist Philosophieren?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Wien, Facultas Verlag, 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ISBN 9783825235185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Dörömbözi János (összeáll.):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Filozófiatörténeti szöveggyűjtemény I-II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Nemzeti Tankönyvkiadó, 1993, ISBN 9631849481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Fosl, Peter S. - Baggini, Julian: </w:t>
            </w:r>
            <w:r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hu-HU"/>
              </w:rPr>
              <w:t xml:space="preserve">The Philosopher's Toolkit: A Compendium of Philosophical Concepts and Methods.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Wiley-Blackwell, ISBN 9781119103219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Kormos József: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filozófia és az etika tanítása,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Akadémiai Kiadó, 2018,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ISBN 9789634542582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Steiger Kornél: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Bevezetés a filozófiába. Szöveggyűjtemény,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Holnap, 1996,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ISBN 9633461375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4606"/>
      </w:tblGrid>
      <w:tr w:rsidR="00A56B28" w:rsidTr="00A56B28">
        <w:trPr>
          <w:trHeight w:val="286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Filozófiai esztétika 1-2.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kredit/félév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Lukácsi Zoltán f. docens PhD 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klasszikus esztétikára építve foglalkozunk az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esztétika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mint művészetfilozófia legfőbb problémaköreivel: a művészet és az esztétikum sajátságaival, a művészeti és esztétikai értékekkel, a mimézissel és a művészeti kifejezéssel, a természeti és művészi széppel, a tetszéssel és az esztétikai értékítélettel, az alkotói és a befogadói magatartással, a műalkotás tartalmával és formájával, a műalkotás történetiségével és időtlenségével. Az esztétikai beszéd- és gondolkodásmód szöveg- és problémaközeli elsajátításával nyomon követjük a legalapvetőbb elméleti alapproblémák jelentésének, illetve érvényességi körének változásait az antikvitástól a középkoron és az újkoron át egészen napjainkig. Áttekintjük azokat az alapvető stratégiákat, amelyek a műértelmezés évezredes hagyománya során kikristályosodtak az írásinterpretáció különféle területein, beleértve az irodalomfogalmak változásából fakadó műfajelméleti, poétikai és retorikai paradigmaváltásokat. Megismerkedünk a hagyományos esztétikát megőrizve megújító gondolatokkal, áttekintjük a klasszikus esztétika hagyományainak továbbélését, a posztmodernitás újfajta esztétikai érzékenységének sajátságait és kihívásait. 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Arisztotelész: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Poétika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Matura, Budapest, 1997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Sík Sándor: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Esztétika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Szeged, 1990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Nyitott mű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Európa, Budapest, 1998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Gadamer: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Igazság és módszer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Budapest, 1994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Hegel: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Esztétikai előadások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Akadémiai, Budapest, 1952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Nietzsche: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tragédia születése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Budapest, 1986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Redl Károly (szerk.):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Az égi és a földi szépről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Gondolat, Budapest, 1988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SZENTÍRÁSTUDOMÁNYI TANSZÉK</w:t>
      </w: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6B28" w:rsidRDefault="00A56B28" w:rsidP="00A5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4606"/>
      </w:tblGrid>
      <w:tr w:rsidR="00A56B28" w:rsidTr="00A56B28">
        <w:trPr>
          <w:trHeight w:val="286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Bibliai bevezető 1-2.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kredit/félév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Székely János e. tanár PhD 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tantárgy bevezetést ad a Biblia világába. A főbb témakörök: sugalmazottság; kánon; a bibliamagyarázat módszerei; a tanítóhivatal dokumentumai a Szentírás sugalmazottságáról és magyarázatáról; a biblia nyelvei, szövegtanúi; a Biblia kortörténeti háttere; szellemi irányzatok a biblia világának jobb megértéséhez: papi és deuteronomista iskola; prófétaság és apokaliptika; kumrán; hellenizmus; misztériumvallások; farizeusok; szaddúceusok; zélóták; a római birodalom Krisztus korában; a zsidó vallás Krisztus korában. Az egyes témák fő kérdéseit röviden tárgyaljuk, ismertetve a különböző tudományos álláspontokat.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Székely János, Főiskolai jegyzet, 2020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pStyle w:val="Cmsor1"/>
              <w:shd w:val="clear" w:color="auto" w:fill="FFFFFF"/>
              <w:spacing w:line="256" w:lineRule="auto"/>
              <w:jc w:val="both"/>
              <w:rPr>
                <w:rFonts w:eastAsiaTheme="minorHAnsi" w:cs="Times New Roman"/>
                <w:b w:val="0"/>
                <w:bCs w:val="0"/>
                <w:color w:val="auto"/>
                <w:lang w:eastAsia="en-US"/>
              </w:rPr>
            </w:pPr>
            <w:r>
              <w:rPr>
                <w:rFonts w:cs="Times New Roman"/>
                <w:b w:val="0"/>
                <w:color w:val="auto"/>
                <w:lang w:eastAsia="en-US"/>
              </w:rPr>
              <w:t>Jean-Louis Ska,</w:t>
            </w:r>
            <w:r>
              <w:rPr>
                <w:rFonts w:cs="Times New Roman"/>
                <w:color w:val="auto"/>
                <w:lang w:eastAsia="en-US"/>
              </w:rPr>
              <w:t xml:space="preserve"> </w:t>
            </w:r>
            <w:r>
              <w:rPr>
                <w:rFonts w:eastAsiaTheme="minorHAnsi" w:cs="Times New Roman"/>
                <w:b w:val="0"/>
                <w:bCs w:val="0"/>
                <w:i/>
                <w:color w:val="auto"/>
                <w:lang w:eastAsia="en-US"/>
              </w:rPr>
              <w:t>Introduction to Reading the Pentateuch,</w:t>
            </w:r>
            <w:r>
              <w:rPr>
                <w:rFonts w:eastAsiaTheme="minorHAnsi" w:cs="Times New Roman"/>
                <w:b w:val="0"/>
                <w:bCs w:val="0"/>
                <w:color w:val="auto"/>
                <w:lang w:eastAsia="en-US"/>
              </w:rPr>
              <w:t xml:space="preserve"> Eisenbrauns, 2006</w:t>
            </w:r>
          </w:p>
          <w:p w:rsidR="00A56B28" w:rsidRDefault="00A56B28">
            <w:pPr>
              <w:pStyle w:val="Cmsor1"/>
              <w:shd w:val="clear" w:color="auto" w:fill="FFFFFF"/>
              <w:spacing w:line="256" w:lineRule="auto"/>
              <w:jc w:val="both"/>
              <w:rPr>
                <w:rFonts w:eastAsiaTheme="minorHAnsi" w:cs="Times New Roman"/>
                <w:b w:val="0"/>
                <w:bCs w:val="0"/>
                <w:color w:val="auto"/>
                <w:lang w:eastAsia="en-US"/>
              </w:rPr>
            </w:pPr>
            <w:r>
              <w:rPr>
                <w:rFonts w:eastAsiaTheme="minorHAnsi" w:cs="Times New Roman"/>
                <w:b w:val="0"/>
                <w:bCs w:val="0"/>
                <w:color w:val="auto"/>
                <w:lang w:eastAsia="en-US"/>
              </w:rPr>
              <w:t xml:space="preserve">Rózsa Huba, </w:t>
            </w:r>
            <w:r>
              <w:rPr>
                <w:rFonts w:eastAsiaTheme="minorHAnsi" w:cs="Times New Roman"/>
                <w:b w:val="0"/>
                <w:bCs w:val="0"/>
                <w:i/>
                <w:color w:val="auto"/>
                <w:lang w:eastAsia="en-US"/>
              </w:rPr>
              <w:t>Bevezetés az Ószövetség könyveibe,</w:t>
            </w:r>
            <w:r>
              <w:rPr>
                <w:rFonts w:eastAsiaTheme="minorHAnsi" w:cs="Times New Roman"/>
                <w:b w:val="0"/>
                <w:bCs w:val="0"/>
                <w:color w:val="auto"/>
                <w:lang w:eastAsia="en-US"/>
              </w:rPr>
              <w:t xml:space="preserve"> Szent István Társulat; Budapest, 2016</w:t>
            </w:r>
          </w:p>
          <w:p w:rsidR="00A56B28" w:rsidRDefault="00A56B28">
            <w:pPr>
              <w:pStyle w:val="Cmsor1"/>
              <w:shd w:val="clear" w:color="auto" w:fill="FFFFFF"/>
              <w:spacing w:line="256" w:lineRule="auto"/>
              <w:jc w:val="both"/>
              <w:rPr>
                <w:rFonts w:eastAsiaTheme="minorHAnsi" w:cs="Times New Roman"/>
                <w:b w:val="0"/>
                <w:bCs w:val="0"/>
                <w:color w:val="auto"/>
                <w:lang w:eastAsia="en-US"/>
              </w:rPr>
            </w:pPr>
            <w:r>
              <w:rPr>
                <w:rFonts w:eastAsiaTheme="minorHAnsi" w:cs="Times New Roman"/>
                <w:b w:val="0"/>
                <w:bCs w:val="0"/>
                <w:color w:val="auto"/>
                <w:lang w:eastAsia="en-US"/>
              </w:rPr>
              <w:t xml:space="preserve">Kocsis Imre, </w:t>
            </w:r>
            <w:r>
              <w:rPr>
                <w:rFonts w:eastAsiaTheme="minorHAnsi" w:cs="Times New Roman"/>
                <w:b w:val="0"/>
                <w:bCs w:val="0"/>
                <w:i/>
                <w:color w:val="auto"/>
                <w:lang w:eastAsia="en-US"/>
              </w:rPr>
              <w:t>Bevezetés az Újszövetség könyveibe,</w:t>
            </w:r>
            <w:r>
              <w:rPr>
                <w:rFonts w:eastAsiaTheme="minorHAnsi" w:cs="Times New Roman"/>
                <w:b w:val="0"/>
                <w:bCs w:val="0"/>
                <w:color w:val="auto"/>
                <w:lang w:eastAsia="en-US"/>
              </w:rPr>
              <w:t xml:space="preserve"> Szent István Társulat; Budapest, 2019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Goppelt, L.,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Az Újszövetség theológiája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I-II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Református Zsinati Iroda Tanulmányi Osztálya; Budapest, 1992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Székely János,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Az Újszövetség teológiája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Szent Jeromos Katolikus Bibliatársulat, Budapest, 2003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  <w:highlight w:val="red"/>
        </w:rPr>
        <w:br w:type="page"/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Ószövetségi introdukció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Kreditszáma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 (ea. / szem. / gyak. / konz.) és száma az adott félévben:</w:t>
            </w:r>
          </w:p>
          <w:p w:rsidR="00A56B28" w:rsidRDefault="00A56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Végerbauer Richárd lic. 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kurzus első nagyobb egységében a Tóra narratív olvasásával, tanulmányozásával foglalkozunk egészen a genezis prológusától az Izraelt alapító történetekig, Mózes születésétől, Mózes haláláig. A hallgató megismeri a Pentateuchus fogalmát, keletkezését, annak történelmi keretét, beágyazottságát, valamint az ókori Közel-Kelet kultúráját. Majd a történeti könyvek megismertetik a hallgatót a Tóra fogadtatásának történetével a Mózes utáni időszakot követően, amelyet a választott nép különféle megpróbáltatásai, krízishelyzetei kísérnek. 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kurzus második egységét a prófétáknak szenteljük. A cél itt egy átfogó kép kialakítása a hallgatókban a történelmi keret, valamint a könyvek teológiai, ill. irodalmi szempontjainak kiemelésével. 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kurzus harmadik nagyobb egysége a bölcsességi irodalom világát, kérdésköreit, problematikáját, nyelvezetét ismerteti meg a hallgatókkal, valamint a Zsoltárok Könyvéhez kíván általános bevezetést adni. 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/>
              <w:jc w:val="both"/>
              <w:rPr>
                <w:rStyle w:val="Egyiksem"/>
                <w:rFonts w:eastAsia="Times New Roman"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</w:t>
            </w:r>
            <w:r>
              <w:rPr>
                <w:rStyle w:val="Egyiksem"/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ö</w:t>
            </w:r>
            <w:r>
              <w:rPr>
                <w:rStyle w:val="Egyiksem"/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telező irodalom </w:t>
            </w:r>
          </w:p>
          <w:p w:rsidR="00A56B28" w:rsidRDefault="00A56B2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Style w:val="Egyiksem"/>
                <w:rFonts w:cs="Arial Unicode MS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Rózsa H., </w:t>
            </w:r>
            <w:r>
              <w:rPr>
                <w:rStyle w:val="Egyiksem"/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Bevezetés az Ószövetség könyveibe</w:t>
            </w:r>
            <w:r>
              <w:rPr>
                <w:rStyle w:val="Egyiksem"/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SZIT, Budapest, 2016</w:t>
            </w:r>
          </w:p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eastAsia="Times New Roman"/>
              </w:rPr>
            </w:pPr>
            <w:r>
              <w:rPr>
                <w:rStyle w:val="Egyiksem"/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Ska J-L., </w:t>
            </w:r>
            <w:r>
              <w:rPr>
                <w:rStyle w:val="Egyiksem"/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Antico Testamento I.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Dehoniane, Bologna, 2015</w:t>
            </w:r>
          </w:p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eastAsia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Ska J-L., </w:t>
            </w:r>
            <w:r>
              <w:rPr>
                <w:rStyle w:val="Egyiksem"/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Antico Testamento II.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Dehoniane, Bologna, 2015</w:t>
            </w:r>
          </w:p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/>
              <w:jc w:val="both"/>
              <w:rPr>
                <w:rStyle w:val="Egyiksem"/>
              </w:rPr>
            </w:pPr>
          </w:p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/>
              <w:jc w:val="both"/>
              <w:rPr>
                <w:rStyle w:val="Egyiksem"/>
                <w:rFonts w:eastAsia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Ajánlott irodalom</w:t>
            </w:r>
          </w:p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/>
              <w:jc w:val="both"/>
            </w:pPr>
            <w:r>
              <w:rPr>
                <w:rStyle w:val="Egyiksem"/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Calduch-Benages N., </w:t>
            </w:r>
            <w:r>
              <w:rPr>
                <w:rStyle w:val="Egyiksem"/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profeti, messaggeri di Dio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Dehoniane, Bologna, 2013</w:t>
            </w:r>
          </w:p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Cziglányi Zs.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Style w:val="Egyiksem"/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Az Ószövetség története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Pécsi Püspöki Hittudományi Főiskola, 2016</w:t>
            </w:r>
          </w:p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="Arial Unicode MS" w:hAnsiTheme="majorBidi" w:cstheme="majorBid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Mazzinghi L., </w:t>
            </w:r>
            <w:r>
              <w:rPr>
                <w:rFonts w:asciiTheme="majorBidi" w:eastAsia="Arial Unicode MS" w:hAnsiTheme="majorBidi" w:cstheme="majorBidi"/>
                <w:i/>
                <w:i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Il Pentateuco sapienziale, </w:t>
            </w:r>
            <w:r>
              <w:rPr>
                <w:rFonts w:asciiTheme="majorBidi" w:eastAsia="Arial Unicode MS" w:hAnsiTheme="majorBidi" w:cstheme="majorBid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EDB, Bologna, 2018</w:t>
            </w:r>
          </w:p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Obara M. E.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Style w:val="Egyiksem"/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Lamentazioni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San Paolo, Milano, 2012</w:t>
            </w:r>
          </w:p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Ohler A.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Style w:val="Egyiksem"/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Atlasz Biblia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Athenaeum, Budapest, 2005</w:t>
            </w:r>
          </w:p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Schmatovich J., </w:t>
            </w:r>
            <w:r>
              <w:rPr>
                <w:rStyle w:val="Egyiksem"/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Bevezetés az Ósz</w:t>
            </w:r>
            <w:r>
              <w:rPr>
                <w:rStyle w:val="Egyiksem"/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ö</w:t>
            </w:r>
            <w:r>
              <w:rPr>
                <w:rStyle w:val="Egyiksem"/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vetségbe</w:t>
            </w:r>
            <w:r>
              <w:rPr>
                <w:rStyle w:val="Egyiksem"/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Agapé, Szeged, 2001</w:t>
            </w:r>
          </w:p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eastAsia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Ska J-L., </w:t>
            </w:r>
            <w:r>
              <w:rPr>
                <w:rStyle w:val="Egyiksem"/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volti insoliti di Dio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Dehoniane, Bologna, 2006</w:t>
            </w:r>
          </w:p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Soggin J. A., </w:t>
            </w:r>
            <w:r>
              <w:rPr>
                <w:rStyle w:val="Egyiksem"/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Bevezetés az Ósz</w:t>
            </w:r>
            <w:r>
              <w:rPr>
                <w:rStyle w:val="Egyiksem"/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ö</w:t>
            </w:r>
            <w:r>
              <w:rPr>
                <w:rStyle w:val="Egyiksem"/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vetségbe</w:t>
            </w:r>
            <w:r>
              <w:rPr>
                <w:rStyle w:val="Egyiksem"/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Kálvin Kiadó, Budapest, 1999</w:t>
            </w:r>
          </w:p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eastAsia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rFonts w:ascii="Times New Roman" w:eastAsia="Arial Unicode MS" w:hAnsi="Times New Roman" w:cs="Arial Unicode MS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Ravasi G., </w:t>
            </w:r>
            <w:r>
              <w:rPr>
                <w:rStyle w:val="Egyiksem"/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Style w:val="Egyiksem"/>
                <w:rFonts w:ascii="Times New Roman" w:eastAsia="Arial Unicode MS" w:hAnsi="Times New Roman" w:cs="Arial Unicode MS" w:hint="eastAsia"/>
                <w:i/>
                <w:iCs/>
                <w:color w:val="000000"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Style w:val="Egyiksem"/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Antico Testamento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Cinisello Balsamo, Milano, 2013</w:t>
            </w:r>
          </w:p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gyiksem"/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Zenger E., </w:t>
            </w:r>
            <w:r>
              <w:rPr>
                <w:rStyle w:val="Egyiksem"/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Einleitung in das Alte Testament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Kohlhammer, Stuttgart, 2013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  <w:highlight w:val="red"/>
        </w:rPr>
        <w:br w:type="page"/>
      </w:r>
    </w:p>
    <w:tbl>
      <w:tblPr>
        <w:tblW w:w="100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4606"/>
      </w:tblGrid>
      <w:tr w:rsidR="00A56B28" w:rsidTr="00A56B28">
        <w:trPr>
          <w:trHeight w:val="286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Újszövetségi introdukció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kredit/félév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Végerbauer Richárd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Biblia második részének, az Újszövetség könyveinek beható ismerete. A szerzőség, a keletkezés kérdése, a könyv tartalmának ismerete, valamint az egyes könyvek integritásának problémája. A kurzushoz hozzátartozik az egyes könyvek történelmi beágyazottságának, azaz a történeti háttérnek a boncolgatása. A kurzus felhívja a figyelmet a könyvek közötti összefüggésekre, kapcsolódási pontokra.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pStyle w:val="Norm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Kötelező irodalom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KOCSIS I., Bevezetés az Újszövetségbe, Budapest, 2016. </w:t>
            </w:r>
          </w:p>
          <w:p w:rsidR="00A56B28" w:rsidRDefault="00A56B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A56B28" w:rsidRDefault="00A56B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Ajánlott irodalom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XVI. Benedek pápa, </w:t>
            </w:r>
            <w:r>
              <w:rPr>
                <w:i/>
                <w:color w:val="000000"/>
                <w:lang w:eastAsia="en-US"/>
              </w:rPr>
              <w:t>Pál a népek apostola</w:t>
            </w:r>
            <w:r>
              <w:rPr>
                <w:color w:val="000000"/>
                <w:lang w:eastAsia="en-US"/>
              </w:rPr>
              <w:t>, SZIT, Budapest, 2008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Jeromos bibliakommentár III</w:t>
            </w:r>
            <w:r>
              <w:rPr>
                <w:color w:val="000000"/>
                <w:lang w:eastAsia="en-US"/>
              </w:rPr>
              <w:t>. Biblikus tanulmányok, SZJKB, Budapest, 2003, 473-510 és 533-603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Jerome Murphy-O’Connor, </w:t>
            </w:r>
            <w:r>
              <w:rPr>
                <w:i/>
                <w:color w:val="000000"/>
                <w:lang w:eastAsia="en-US"/>
              </w:rPr>
              <w:t>Pál története</w:t>
            </w:r>
            <w:r>
              <w:rPr>
                <w:color w:val="000000"/>
                <w:lang w:eastAsia="en-US"/>
              </w:rPr>
              <w:t>, Európa, Budapest, 2007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Karner K</w:t>
            </w:r>
            <w:proofErr w:type="gramStart"/>
            <w:r>
              <w:rPr>
                <w:color w:val="000000"/>
                <w:lang w:eastAsia="en-US"/>
              </w:rPr>
              <w:t>.,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i/>
                <w:color w:val="000000"/>
                <w:lang w:eastAsia="en-US"/>
              </w:rPr>
              <w:t>Hellenizmus. Róma. Zsidóság</w:t>
            </w:r>
            <w:r>
              <w:rPr>
                <w:color w:val="000000"/>
                <w:lang w:eastAsia="en-US"/>
              </w:rPr>
              <w:t>, Köln-Bécs, 1969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Kocsis I., </w:t>
            </w:r>
            <w:r>
              <w:rPr>
                <w:i/>
                <w:color w:val="000000"/>
                <w:lang w:eastAsia="en-US"/>
              </w:rPr>
              <w:t>A történelem értelmezése a Jelenések könyvében</w:t>
            </w:r>
            <w:r>
              <w:rPr>
                <w:color w:val="000000"/>
                <w:lang w:eastAsia="en-US"/>
              </w:rPr>
              <w:t>, in Perendy L. (szerk.), Porta patet, SZIT, Budapest, 2007, 90-102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Tarjányi B., </w:t>
            </w:r>
            <w:r>
              <w:rPr>
                <w:i/>
                <w:color w:val="000000"/>
                <w:lang w:eastAsia="en-US"/>
              </w:rPr>
              <w:t>Újszövetségi alapismeretek I</w:t>
            </w:r>
            <w:r>
              <w:rPr>
                <w:color w:val="000000"/>
                <w:lang w:eastAsia="en-US"/>
              </w:rPr>
              <w:t>, SZJKB, Budapest, 1996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Martos L. B., </w:t>
            </w:r>
            <w:r>
              <w:rPr>
                <w:i/>
                <w:color w:val="000000"/>
                <w:lang w:eastAsia="en-US"/>
              </w:rPr>
              <w:t>Legyetek követőim. Képek a tanító Pál apostolról</w:t>
            </w:r>
            <w:r>
              <w:rPr>
                <w:color w:val="000000"/>
                <w:lang w:eastAsia="en-US"/>
              </w:rPr>
              <w:t>, Győr, 2010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Schmatovich J</w:t>
            </w:r>
            <w:proofErr w:type="gramStart"/>
            <w:r>
              <w:rPr>
                <w:color w:val="000000"/>
                <w:lang w:eastAsia="en-US"/>
              </w:rPr>
              <w:t>.,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i/>
                <w:color w:val="000000"/>
                <w:lang w:eastAsia="en-US"/>
              </w:rPr>
              <w:t>Szent Pál és levelei. Élet és tanítás</w:t>
            </w:r>
            <w:r>
              <w:rPr>
                <w:color w:val="000000"/>
                <w:lang w:eastAsia="en-US"/>
              </w:rPr>
              <w:t>, Győr, 2009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Sulyok E</w:t>
            </w:r>
            <w:proofErr w:type="gramStart"/>
            <w:r>
              <w:rPr>
                <w:color w:val="000000"/>
                <w:lang w:eastAsia="en-US"/>
              </w:rPr>
              <w:t>.,</w:t>
            </w:r>
            <w:proofErr w:type="gramEnd"/>
            <w:r>
              <w:rPr>
                <w:color w:val="000000"/>
                <w:lang w:eastAsia="en-US"/>
              </w:rPr>
              <w:t xml:space="preserve"> „Nincs többé zsidó vagy görög...” (Gal 3,28). Szent Pál missziós tevékenységének zsidó-keresztény munkatársai, in </w:t>
            </w:r>
            <w:r>
              <w:rPr>
                <w:i/>
                <w:color w:val="000000"/>
                <w:lang w:eastAsia="en-US"/>
              </w:rPr>
              <w:t>Minden kegyelem. A 65 éves Jakubinyi György köszöntése</w:t>
            </w:r>
            <w:r>
              <w:rPr>
                <w:color w:val="000000"/>
                <w:lang w:eastAsia="en-US"/>
              </w:rPr>
              <w:t>, Budapest/Kolozsvár, 2011, 123-134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Takács Gy</w:t>
            </w:r>
            <w:proofErr w:type="gramStart"/>
            <w:r>
              <w:rPr>
                <w:color w:val="000000"/>
                <w:lang w:eastAsia="en-US"/>
              </w:rPr>
              <w:t>.,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i/>
                <w:color w:val="000000"/>
                <w:lang w:eastAsia="en-US"/>
              </w:rPr>
              <w:t>Az Újszövetség irodalma II</w:t>
            </w:r>
            <w:r>
              <w:rPr>
                <w:color w:val="000000"/>
                <w:lang w:eastAsia="en-US"/>
              </w:rPr>
              <w:t>., Paulus Hungarus – Kairosz, Budapest, 2000</w:t>
            </w:r>
          </w:p>
          <w:p w:rsidR="00A56B28" w:rsidRDefault="00A5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  <w:highlight w:val="red"/>
        </w:rPr>
        <w:br w:type="page"/>
      </w:r>
    </w:p>
    <w:tbl>
      <w:tblPr>
        <w:tblStyle w:val="TableNormal"/>
        <w:tblW w:w="97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46"/>
        <w:gridCol w:w="4604"/>
      </w:tblGrid>
      <w:tr w:rsidR="00A56B28" w:rsidTr="00A56B28">
        <w:trPr>
          <w:trHeight w:val="48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B28" w:rsidRDefault="00A56B28">
            <w:pPr>
              <w:spacing w:line="240" w:lineRule="auto"/>
              <w:rPr>
                <w:rStyle w:val="Egyiksem"/>
                <w:rFonts w:eastAsia="Times New Roman"/>
                <w:b/>
                <w:bCs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 xml:space="preserve">Tantárgy neve: </w:t>
            </w:r>
          </w:p>
          <w:p w:rsidR="00A56B28" w:rsidRDefault="00A56B28">
            <w:pPr>
              <w:spacing w:line="240" w:lineRule="auto"/>
              <w:jc w:val="center"/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Ósz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val="sv-SE" w:eastAsia="hu-HU"/>
              </w:rPr>
              <w:t>ö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vets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gi exeg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val="pt-PT" w:eastAsia="hu-HU"/>
              </w:rPr>
              <w:t>zis 1-3.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B28" w:rsidRDefault="00A56B28">
            <w:pPr>
              <w:spacing w:line="240" w:lineRule="auto"/>
              <w:rPr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val="de-DE" w:eastAsia="hu-HU"/>
              </w:rPr>
              <w:t>Kreditsz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 xml:space="preserve">áma:     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3 kredit/f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l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v</w:t>
            </w:r>
          </w:p>
        </w:tc>
      </w:tr>
      <w:tr w:rsidR="00A56B28" w:rsidTr="00A56B28">
        <w:trPr>
          <w:trHeight w:val="81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B28" w:rsidRDefault="00A56B28">
            <w:pPr>
              <w:spacing w:line="240" w:lineRule="auto"/>
              <w:rPr>
                <w:rStyle w:val="Egyiksem"/>
                <w:rFonts w:eastAsia="Times New Roman"/>
                <w:sz w:val="24"/>
                <w:szCs w:val="24"/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A tanóra típusa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: ea. / szem. / gyak. / konz. és száma:   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az adott félévben,</w:t>
            </w:r>
          </w:p>
          <w:p w:rsidR="00A56B28" w:rsidRDefault="00A56B28">
            <w:pPr>
              <w:spacing w:line="240" w:lineRule="auto"/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val="es-ES_tradnl" w:eastAsia="hu-HU"/>
              </w:rPr>
              <w:t>2 el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őadá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en-US" w:eastAsia="hu-HU"/>
              </w:rPr>
              <w:t>s/h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t/f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l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v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B28" w:rsidRDefault="00A56B28">
            <w:pPr>
              <w:spacing w:line="240" w:lineRule="auto"/>
              <w:rPr>
                <w:rStyle w:val="Egyiksem"/>
                <w:rFonts w:eastAsia="Times New Roman"/>
                <w:sz w:val="24"/>
                <w:szCs w:val="24"/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A számonkérés módja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 (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v. / e. / egyéb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): </w:t>
            </w:r>
          </w:p>
          <w:p w:rsidR="00A56B28" w:rsidRDefault="00A56B28">
            <w:pPr>
              <w:spacing w:line="240" w:lineRule="auto"/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vizsga </w:t>
            </w:r>
          </w:p>
        </w:tc>
      </w:tr>
      <w:tr w:rsidR="00A56B28" w:rsidTr="00A56B28">
        <w:trPr>
          <w:trHeight w:val="80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B28" w:rsidRDefault="00A56B28">
            <w:pPr>
              <w:spacing w:before="60" w:line="240" w:lineRule="auto"/>
              <w:jc w:val="both"/>
              <w:rPr>
                <w:rStyle w:val="Egyiksem"/>
                <w:rFonts w:eastAsia="Times New Roman"/>
                <w:sz w:val="24"/>
                <w:szCs w:val="24"/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val="pt-PT" w:eastAsia="hu-HU"/>
              </w:rPr>
              <w:t>A tant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árgy tantervi helye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 (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hányadik f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l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v/ek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):</w:t>
            </w:r>
          </w:p>
          <w:p w:rsidR="00A56B28" w:rsidRDefault="00A56B28">
            <w:pPr>
              <w:spacing w:before="60" w:line="240" w:lineRule="auto"/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7-9. f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l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v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B28" w:rsidRDefault="00A56B28">
            <w:pPr>
              <w:spacing w:line="240" w:lineRule="auto"/>
              <w:rPr>
                <w:rStyle w:val="Egyiksem"/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 xml:space="preserve">Tantárgy felelőse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(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név, beosztás, tud. fokozat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)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:</w:t>
            </w:r>
          </w:p>
          <w:p w:rsidR="00A56B28" w:rsidRDefault="00A56B28">
            <w:pPr>
              <w:spacing w:line="240" w:lineRule="auto"/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V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fr-FR" w:eastAsia="hu-HU"/>
              </w:rPr>
              <w:t>égerbauer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de-DE" w:eastAsia="hu-HU"/>
              </w:rPr>
              <w:t xml:space="preserve"> Rich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árd    lic. </w:t>
            </w:r>
          </w:p>
        </w:tc>
      </w:tr>
      <w:tr w:rsidR="00A56B28" w:rsidTr="00A56B28">
        <w:trPr>
          <w:trHeight w:val="5108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sz w:val="24"/>
                <w:szCs w:val="24"/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Tantárgyleírás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: </w:t>
            </w: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eastAsia="hu-HU"/>
              </w:rPr>
            </w:pP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Ósz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sv-SE" w:eastAsia="hu-HU"/>
              </w:rPr>
              <w:t>ö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vetségi exegé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pt-PT" w:eastAsia="hu-HU"/>
              </w:rPr>
              <w:t xml:space="preserve">zis 1. 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– TÓRA</w:t>
            </w: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A kurzus célja, hogy megismertesse a hallgatót Izrael népének születésével, történelmével, az erről szóló szentírási szövegek olvasása, tanulmányozása nyomán. Különös hangsúlyt helyezünk a könyvek keletkezésére, azok fontosságára a választott nép identitásának kialakulása szempontjából, miközben kiemeljük a történeti kutatás és a bibliai elbeszélés közötti kapcsolatokat. </w:t>
            </w: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A kurzus hangsúlyozni kívánja a világ és az ember teremtésének (a Teremtés könyvének első fejezeteiből gondosan kiválasztott verseken keresztül), valamint Mózes karakterének fontosságát. Mózes hirdeti ki az Istentől kapott törvényt a választott népnek, éppen ezért alakja Izrael később elbeszélt története szempontjából is meghatározó. A Kivonulás könyvéből és a Számok könyvéből vett néhány fontosabb szentírási szakasz segítségével az előadások során szeretnénk megmutatni Mózes személyének páratlanságát, sokszínűségét, s életének fontosabb állomásait.  </w:t>
            </w: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eastAsia="hu-HU"/>
              </w:rPr>
            </w:pP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Ósz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sv-SE" w:eastAsia="hu-HU"/>
              </w:rPr>
              <w:t>ö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vetségi exegé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pt-PT" w:eastAsia="hu-HU"/>
              </w:rPr>
              <w:t xml:space="preserve">zis 2. 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 xml:space="preserve">– Próféták </w:t>
            </w: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A kurzus három fő részből áll. A kurzus első részében a próféta identitásáról, s a prófétaság természetéről, alapjairól, missziójáról tanulunk. A kurzus második részében a prófétai iratok egészét elemezzük irodalmi és szerkesztési szempontból. A kurzus harmadik, lényegesen nagyobb egységében a nagyobb próféták írásait, valamint a 12 kispróféta könyveiből elemzünk, tanulmányozzuk, exegetizálunk szakaszokat, amelyek lehetővé teszik a prófétai irodalom teológiájának értő olvasását, megértését. </w:t>
            </w: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eastAsia="hu-HU"/>
              </w:rPr>
            </w:pP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Ósz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sv-SE" w:eastAsia="hu-HU"/>
              </w:rPr>
              <w:t>ö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vetségi exegézis 3. – B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sv-SE" w:eastAsia="hu-HU"/>
              </w:rPr>
              <w:t>ö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 xml:space="preserve">lcsességi irodalom, Zsoltárok </w:t>
            </w:r>
          </w:p>
          <w:p w:rsidR="00A56B28" w:rsidRDefault="00A56B28">
            <w:pPr>
              <w:spacing w:line="240" w:lineRule="auto"/>
              <w:jc w:val="both"/>
            </w:pPr>
            <w:r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eastAsia="hu-HU"/>
              </w:rPr>
              <w:t>A kurzus a bölcsességirodalom általános bevezetőjével kezdődik: vitatott kérdések, különféle elképzelések a bölcsességről, terminológia, Izrael bölcsességének eredete, a bölcs alakja és a bölcsesség asszonyának kérdésköre. A kurzus specifikus bevezetést kíván adni a bölcsességi pentateucushoz (Pédabeszédek-, Jób-, Prédikátor-, Sirák fia-, valamint a Bölcsesség könyvéhez), amelyet szeretne tovább mélyíteni gondosan kiválasztott szakaszok exegetizálásával. A kurzus néhány zsoltár exegézisével zárul.</w:t>
            </w:r>
          </w:p>
        </w:tc>
      </w:tr>
      <w:tr w:rsidR="00A56B28" w:rsidTr="00A56B28">
        <w:trPr>
          <w:trHeight w:val="8424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K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val="sv-SE" w:eastAsia="hu-HU"/>
              </w:rPr>
              <w:t>ö</w:t>
            </w: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telező irodalom:</w:t>
            </w: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Az előadások alkalmával készített jegyzet.</w:t>
            </w:r>
          </w:p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line="240" w:lineRule="auto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Brown, R. E., (szerk.):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Jeromos Bibliakommentár, 1. kötet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Az Ószö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sv-SE" w:eastAsia="hu-HU"/>
              </w:rPr>
              <w:t>vetse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́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da-DK" w:eastAsia="hu-HU"/>
              </w:rPr>
              <w:t>g ko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 xml:space="preserve">̈nyveinek magyarázata,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Szent Jeromos Katolikus Bibliatársulat, Budapest, 2002 </w:t>
            </w:r>
            <w:r>
              <w:rPr>
                <w:rStyle w:val="Egyiksem"/>
                <w:rFonts w:eastAsia="Cambria"/>
                <w:sz w:val="24"/>
                <w:szCs w:val="24"/>
                <w:bdr w:val="none" w:sz="0" w:space="0" w:color="auto" w:frame="1"/>
                <w:lang w:eastAsia="hu-HU"/>
              </w:rPr>
              <w:br/>
            </w: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 xml:space="preserve">Ajánlott irodalom: </w:t>
            </w: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</w:pP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Ósz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sv-SE" w:eastAsia="hu-HU"/>
              </w:rPr>
              <w:t>ö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vetségi exegé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pt-PT" w:eastAsia="hu-HU"/>
              </w:rPr>
              <w:t xml:space="preserve">zis 1. 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– TÓRA</w:t>
            </w: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val="de-DE" w:eastAsia="hu-HU"/>
              </w:rPr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Aurelius E.,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 xml:space="preserve">Der Fürbitter Israels.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de-DE" w:eastAsia="hu-HU"/>
              </w:rPr>
              <w:t xml:space="preserve">Eine Studie zum Mose Bild im Alten Testament,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de-DE" w:eastAsia="hu-HU"/>
              </w:rPr>
              <w:t xml:space="preserve">Almqvist-Wiksell, Stockholm, 1988 </w:t>
            </w: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val="en-US" w:eastAsia="hu-HU"/>
              </w:rPr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val="en-US" w:eastAsia="hu-HU"/>
              </w:rPr>
              <w:t xml:space="preserve">Blenkinsopp J.,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en-US" w:eastAsia="hu-HU"/>
              </w:rPr>
              <w:t xml:space="preserve">The Pentateuch. An Introduction to the First Five Books of the Bible,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en-US" w:eastAsia="hu-HU"/>
              </w:rPr>
              <w:t>New York, Doubleday, 1992.</w:t>
            </w: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val="en-US" w:eastAsia="hu-HU"/>
              </w:rPr>
              <w:t xml:space="preserve">Campbell A.F. – O’Brien M.A.,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en-US" w:eastAsia="hu-HU"/>
              </w:rPr>
              <w:t xml:space="preserve">Sources of the Pentateuch.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 xml:space="preserve">Texts, Introductions, Annontations,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Minneapolis, Fortress Press, 1993. </w:t>
            </w: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Ska J..L.,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 xml:space="preserve">Introduzione alla lettura del Pentateuco: chiavi per l’interpretazione dei primi cinque libri della Bibbia,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Roma, Dehoniane, 2000.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</w:pP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en-US" w:eastAsia="hu-HU"/>
              </w:rPr>
            </w:pP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en-US" w:eastAsia="hu-HU"/>
              </w:rPr>
              <w:t>Ósz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sv-SE" w:eastAsia="hu-HU"/>
              </w:rPr>
              <w:t>ö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en-US" w:eastAsia="hu-HU"/>
              </w:rPr>
              <w:t>vetségi exegé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pt-PT" w:eastAsia="hu-HU"/>
              </w:rPr>
              <w:t xml:space="preserve">zis 2. 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en-US" w:eastAsia="hu-HU"/>
              </w:rPr>
              <w:t xml:space="preserve">– Próféták </w:t>
            </w: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val="en-US" w:eastAsia="hu-HU"/>
              </w:rPr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val="en-US" w:eastAsia="hu-HU"/>
              </w:rPr>
              <w:t xml:space="preserve">Reddit P.L.,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en-US" w:eastAsia="hu-HU"/>
              </w:rPr>
              <w:t xml:space="preserve">Introduction to the Prophets,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en-US" w:eastAsia="hu-HU"/>
              </w:rPr>
              <w:t xml:space="preserve">Grand Rapids,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nl-NL" w:eastAsia="hu-HU"/>
              </w:rPr>
              <w:t>Wm. B. Eerdmans Publishing Co.,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en-US" w:eastAsia="hu-HU"/>
              </w:rPr>
              <w:t xml:space="preserve">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en-US" w:eastAsia="hu-HU"/>
              </w:rPr>
              <w:t>2008.</w:t>
            </w: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Cambria"/>
                <w:i/>
                <w:iCs/>
                <w:sz w:val="24"/>
                <w:szCs w:val="24"/>
                <w:bdr w:val="none" w:sz="0" w:space="0" w:color="auto" w:frame="1"/>
                <w:lang w:val="en-US" w:eastAsia="hu-HU"/>
              </w:rPr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val="en-US" w:eastAsia="hu-HU"/>
              </w:rPr>
              <w:t xml:space="preserve">Nogalski J.N.,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en-US" w:eastAsia="hu-HU"/>
              </w:rPr>
              <w:t xml:space="preserve">Interpreting Prophetic Literature. Historical and Exegetical Tools for Reading the Prophets,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en-US" w:eastAsia="hu-HU"/>
              </w:rPr>
              <w:t>Louisville, Westminster John Knox Press, 2015.</w:t>
            </w: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 xml:space="preserve">Pagano G.,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 xml:space="preserve">I profeti tra storia e teologia, 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</w:rPr>
              <w:t>Studi Biblici 74, Bologna 2016.</w:t>
            </w: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</w:pPr>
          </w:p>
          <w:p w:rsidR="00A56B28" w:rsidRDefault="00A56B28">
            <w:pPr>
              <w:spacing w:line="240" w:lineRule="auto"/>
              <w:jc w:val="both"/>
              <w:rPr>
                <w:rStyle w:val="Egyiksem"/>
                <w:rFonts w:eastAsia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en-US" w:eastAsia="hu-HU"/>
              </w:rPr>
            </w:pP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en-US" w:eastAsia="hu-HU"/>
              </w:rPr>
              <w:t>Ósz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sv-SE" w:eastAsia="hu-HU"/>
              </w:rPr>
              <w:t>ö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en-US" w:eastAsia="hu-HU"/>
              </w:rPr>
              <w:t>vetségi exegézis 3. – B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sv-SE" w:eastAsia="hu-HU"/>
              </w:rPr>
              <w:t>ö</w:t>
            </w:r>
            <w:r>
              <w:rPr>
                <w:rStyle w:val="Egyiksem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en-US" w:eastAsia="hu-HU"/>
              </w:rPr>
              <w:t xml:space="preserve">lcsességi irodalom, Zsoltárok </w:t>
            </w:r>
          </w:p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uppressAutoHyphens/>
              <w:spacing w:line="240" w:lineRule="auto"/>
              <w:jc w:val="both"/>
              <w:rPr>
                <w:rStyle w:val="Egyiksem"/>
                <w:rFonts w:eastAsia="Cambria"/>
                <w:sz w:val="24"/>
                <w:szCs w:val="24"/>
                <w:bdr w:val="none" w:sz="0" w:space="0" w:color="auto" w:frame="1"/>
                <w:lang w:val="en-US" w:eastAsia="hu-H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val="en-US" w:eastAsia="hu-H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Childs B. S.,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en-US" w:eastAsia="hu-H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Introduction to the Old Testament as a Scripture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en-US" w:eastAsia="hu-H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, London, Fortress Press, 2010.</w:t>
            </w:r>
          </w:p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uppressAutoHyphens/>
              <w:spacing w:line="240" w:lineRule="auto"/>
              <w:jc w:val="both"/>
              <w:rPr>
                <w:rStyle w:val="Egyiksem"/>
                <w:rFonts w:eastAsia="Cambria"/>
                <w:sz w:val="24"/>
                <w:szCs w:val="24"/>
                <w:bdr w:val="none" w:sz="0" w:space="0" w:color="auto" w:frame="1"/>
                <w:lang w:eastAsia="hu-H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Mazzinghi L.,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Il Pentateuco sapienziale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, Bologna, EDB, 2018.</w:t>
            </w:r>
          </w:p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uppressAutoHyphens/>
              <w:spacing w:line="240" w:lineRule="auto"/>
              <w:jc w:val="both"/>
              <w:rPr>
                <w:rStyle w:val="Egyiksem"/>
                <w:rFonts w:eastAsia="Cambria"/>
                <w:sz w:val="24"/>
                <w:szCs w:val="24"/>
                <w:bdr w:val="none" w:sz="0" w:space="0" w:color="auto" w:frame="1"/>
                <w:lang w:eastAsia="hu-H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Mazzinghi L.,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Ho cercato e ho esplorato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, Bologna, EDB, 2009.</w:t>
            </w:r>
          </w:p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uppressAutoHyphens/>
              <w:spacing w:line="240" w:lineRule="auto"/>
              <w:jc w:val="both"/>
              <w:rPr>
                <w:rStyle w:val="Egyiksem"/>
                <w:rFonts w:eastAsia="Cambria"/>
                <w:sz w:val="24"/>
                <w:szCs w:val="24"/>
                <w:bdr w:val="none" w:sz="0" w:space="0" w:color="auto" w:frame="1"/>
                <w:lang w:eastAsia="hu-H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Soggin J. A.,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Bevezetés az Ósz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sv-SE" w:eastAsia="hu-H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ö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eastAsia="hu-H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vetségbe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eastAsia="hu-H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, Budapest, Kálvin Kiadó, 1999.</w:t>
            </w:r>
          </w:p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uppressAutoHyphens/>
              <w:spacing w:line="240" w:lineRule="auto"/>
              <w:jc w:val="both"/>
              <w:rPr>
                <w:lang w:val="de-DE"/>
              </w:rPr>
            </w:pPr>
            <w:r>
              <w:rPr>
                <w:rStyle w:val="Egyiksem"/>
                <w:sz w:val="24"/>
                <w:szCs w:val="24"/>
                <w:bdr w:val="none" w:sz="0" w:space="0" w:color="auto" w:frame="1"/>
                <w:lang w:val="de-DE" w:eastAsia="hu-H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Zenger E., </w:t>
            </w:r>
            <w:r>
              <w:rPr>
                <w:rStyle w:val="Egyiksem"/>
                <w:i/>
                <w:iCs/>
                <w:sz w:val="24"/>
                <w:szCs w:val="24"/>
                <w:bdr w:val="none" w:sz="0" w:space="0" w:color="auto" w:frame="1"/>
                <w:lang w:val="de-DE" w:eastAsia="hu-H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Einleitung in das Alte Testament</w:t>
            </w:r>
            <w:r>
              <w:rPr>
                <w:rStyle w:val="Egyiksem"/>
                <w:sz w:val="24"/>
                <w:szCs w:val="24"/>
                <w:bdr w:val="none" w:sz="0" w:space="0" w:color="auto" w:frame="1"/>
                <w:lang w:val="de-DE" w:eastAsia="hu-H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, Stuttgart, Kohlhammer, 2013.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Újszövetségi exegézis 1-3.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7-8; 10.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Martos Levente Balázs f. tanár   </w:t>
            </w:r>
          </w:p>
          <w:p w:rsidR="00A56B28" w:rsidRDefault="00A56B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 habil. 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újszövetségi exegézis, azaz újszövetségi írásmagyarázat arra törekszik, hogy egyes újszövetségi szövegegységeket irodalmi alakjuk, keletkezési körülményeik, a Bibliában és az adott bibliai könyvben elfoglalt helyük és szerepük vizsgálatával irodalmi és teológiai értelemben megértsen, azaz közlésértéküket az emberi és isteni kommunikáció részeként meghatározza.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három tárgyi félév közül kettő az evangéliumok világával, egy pedig a páli levelekkel foglalkozik. Fontosnak tartjuk, hogy sorra kerüljön a szinoptikus evangéliumok közül Márk szövege, amely korábbi hagyományokat foglal össze, de kiindulópontja az evangéliumi hagyomány további rendszerezésének is. Egy kurzus foglalkozik János evangéliumának választott szakaszaival, egy pedig a Pál levelekhez visz közelebb.</w:t>
            </w:r>
          </w:p>
          <w:p w:rsidR="00A56B28" w:rsidRDefault="00A56B2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G. 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Lohfink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Jézus utolsó napja. Ami a passió során valóban történt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(Kairosz Bibliai Tanulmányok 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Budapest 2010).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fr-FR" w:eastAsia="hu-HU"/>
              </w:rPr>
              <w:t>Martos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L. B.,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Legyetek követőim! Képek a tanító Pál apostolról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(Studia theologica jaurinensia; Győr Szombathely 2010).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Martos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L. B.,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Márk evangéliuma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(Szent István Kommentárok; Budapest 2014).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fr-FR" w:eastAsia="hu-HU"/>
              </w:rPr>
              <w:t>Simon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T. L.,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Hagyományok dialógusban. Közelítések János evangéliumához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(Pápa Budapest 2007).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fr-FR" w:eastAsia="hu-HU"/>
              </w:rPr>
              <w:t>Simon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T. L.,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Nem csak Isten evangéliumát. Közelítések Pál apostol örökségéhez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(Pannonhalma 2009).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R. E. 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Brown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The Death of the Messiah I-II. A Commentary on the Passion Narratives in the Four Gospels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(The Anchor Yale Bible Reference Library; Yale University Press 1998).</w:t>
            </w:r>
          </w:p>
          <w:p w:rsidR="00A56B28" w:rsidRDefault="00A56B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4606"/>
      </w:tblGrid>
      <w:tr w:rsidR="00A56B28" w:rsidTr="00A56B28">
        <w:trPr>
          <w:trHeight w:val="286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Ógörög nyelv 1-4.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kredit/félév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Martos Levente Balázs f. tanár  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 habil. 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Újszövetség iratai abból a sajátos és összetett kultúrából születtek, amelynek szóbelisége elsősorban arám, de írásbeli megnyilatkozásai főleg görög nyelven keletkeztek. Az ógörög nyelv tanulásának célja, hogy a teológus szak hallgatói felkészüljenek az újszövetségi exegézis hatékonyabb elsajátítására, vagyis eredeti nyelven képesek legyenek olvasni az iratokat, illetve a segédeszközöket jól használják. A négy félév alatt megismerkednek a nyelvtani alapokkal. Előbb didaktikus történeteket, majd eredeti szövegeket dolgoznak fel. A második félévtől részletek következnek az újszövetségi elbeszélő szövegekből. A harmadik és negyedik félév egyszerű patrisztikus szövegeket, illetve az exegézisben is használt levélirodalmat céloz.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Bolonyai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Gábor,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Forró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Orsolya, Kulin Veronika,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Bevezetés az ógörög nyelvbe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(Bölcsész Konzorcium, Budapest 2006).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Maywald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Vayer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Mészáros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Görög nyelvtan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(Budapest, évszám nélkül).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Györkösy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Kerényiné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Görög nyelvkönyv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(Budapest 1982).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Györkösy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Alajos,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Kapitánffy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István,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Tegyey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Imre,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Ógörög magyar nagyszótár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(Budapest 1990).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Tarjányi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Béla,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Az Újszövetség görög nyelve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(Budapest 2007).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Varga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Zsigmond J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Újszövetségi görög-magyar szótár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(Budapest 1992).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6"/>
        <w:gridCol w:w="4606"/>
      </w:tblGrid>
      <w:tr w:rsidR="00A56B28" w:rsidTr="00A56B28">
        <w:trPr>
          <w:trHeight w:val="28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Óhéber nyelv 1-2.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kredit/félév</w:t>
            </w:r>
          </w:p>
        </w:tc>
      </w:tr>
      <w:tr w:rsidR="00A56B28" w:rsidTr="00A56B28">
        <w:trPr>
          <w:trHeight w:val="28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 (ea. / szem. / gyak. / konz.) és száma az adott félévben:</w:t>
            </w:r>
          </w:p>
          <w:p w:rsidR="00A56B28" w:rsidRDefault="00A56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vizsga </w:t>
            </w:r>
          </w:p>
        </w:tc>
      </w:tr>
      <w:tr w:rsidR="00A56B28" w:rsidTr="00A56B28">
        <w:trPr>
          <w:trHeight w:val="28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Végerbauer Richárd lic. </w:t>
            </w:r>
          </w:p>
        </w:tc>
      </w:tr>
      <w:tr w:rsidR="00A56B28" w:rsidTr="00A56B28">
        <w:tc>
          <w:tcPr>
            <w:tcW w:w="10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B28" w:rsidRDefault="00A56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hu-HU"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hu-HU" w:bidi="he-IL"/>
              </w:rPr>
              <w:t xml:space="preserve">A kurzus a héber nyelvtan alapvető elemeit tartalmazza. Egészen konkrétan a hallgatók a kurzus során a következőket kell elsajátítaniuk: héber ábécé, névelő, főnevek, elöljárószók, melléknevek, participiumok, névmások, az ige Qal, Nifal, Piel és Pual alakjai; elengedhetetlen a szintaxishoz szükséges fontosabb elöljárószók megismerése. A tárgy célja: rövid, héber nyelvű szövegek olvasása, fordítása, elemzése. Az előadások alkalmával bemutatjuk a héber nyelvtan alapvető formáit, sajátosságait, amelyet mindig különféle gyakorlatok, ill. példák szemléltetnek.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10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irodalom:</w:t>
            </w:r>
          </w:p>
          <w:p w:rsidR="00A56B28" w:rsidRDefault="00A56B2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.O.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Lambdin,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Introduction to Biblical Hebrew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London, Scribner, 1971 (tr. in it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.,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sp., port., ted., fr., coreano, russo).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Ajánlott irodalom:</w:t>
            </w:r>
          </w:p>
          <w:p w:rsidR="00A56B28" w:rsidRDefault="00A56B2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Szabó Mária,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Bevezetés a bibliai héber nyelvbe,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Szeged, JATEPress, 1994.; 2. kiadás: Gerhardus Kiadó, Szeged 2010.</w:t>
            </w:r>
          </w:p>
          <w:p w:rsidR="00A56B28" w:rsidRDefault="00A56B2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Tarjányi Béla – Szabó Mária,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Rövid héber nyelvtan.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 Pázmány Péter R. K. Hittudományi Akadémia Jegyzetosztálya, Budapest, 1988.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EGYHÁZTÖRTÉNELEM TANSZÉK     </w:t>
      </w:r>
    </w:p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Egyháztörténelem 1-4.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Lukácsi Zoltán f.docens PhD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tantárgy célja: Bemutatni, hogyan él Isten gondviselő és üdvözítő szeretete a világban. Helyes egyháztudat kialakítsa. A történelmi tények ismeretén túl bemutatni, hogy az egyház Krisztus közössége és művének folytatója. Az egyház tagjainak bűneit nem elhallgatva reális egyházkép fölvázolása, ugyanakkor a közkeletű, tendenciózusan egyházellenes frázisok polémikus kiigazítása, a hamis vádak cáfolata, az egyház szent voltának és szent tagjainak kidomborítása. Bemutatni, hogy az egyház tagjai mi mindent tettek a társadalom javára (tudományok, művészetek, nevelés-tanítás, karitatív feladatok stb.). Az eretnekmozgalmak és tévtanítások tanulságait levonva rámutatni a mai tévtanítások veszélyeire. Bizonyítani, hogy egyedül Isten az emberi történelem Ura, elindítója és végső célja.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Adriányi Gábor: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Az egyháztörténet kézikönyve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München, 1975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Bangha Béla - Ijjas Antal: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keresztény egyház története I-VIII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Budapest, 1937-1941 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Gárdonyi Máté: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Bevezetés a katolikus Egyház történetébe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Jel, Budapest, 2006.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Johnson, Paul: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kereszténység története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Budapest, 2005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Mondin, Battista: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Pápák enciklopédiája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Szent István, Budapest, 2001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Szántó Konrád: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Katolikus Egyház története I-III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Ecclesia, Budapest, 1983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Török József: </w:t>
            </w:r>
            <w:r>
              <w:rPr>
                <w:i/>
                <w:iCs/>
                <w:lang w:eastAsia="en-US"/>
              </w:rPr>
              <w:t>Egyetemes egyháztörténelem</w:t>
            </w:r>
            <w:r>
              <w:rPr>
                <w:lang w:eastAsia="en-US"/>
              </w:rPr>
              <w:t>, Budapest, 1999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Klausner, Joseph: </w:t>
            </w:r>
            <w:r>
              <w:rPr>
                <w:i/>
                <w:iCs/>
                <w:lang w:eastAsia="en-US"/>
              </w:rPr>
              <w:t>Jézus. Élete, tanítása és korának viszonyai a zsidó, görög és római források alapján</w:t>
            </w:r>
            <w:r>
              <w:rPr>
                <w:lang w:eastAsia="en-US"/>
              </w:rPr>
              <w:t>, Budapest, 2000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Theissen, Gerd: </w:t>
            </w:r>
            <w:r>
              <w:rPr>
                <w:i/>
                <w:iCs/>
                <w:lang w:eastAsia="en-US"/>
              </w:rPr>
              <w:t>Az első keresztyének vallása. Az őskeresztyén vallás elemzése és vallástörténeti leírása</w:t>
            </w:r>
            <w:r>
              <w:rPr>
                <w:lang w:eastAsia="en-US"/>
              </w:rPr>
              <w:t>, Budapest, 2001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Chadwick, Henry: </w:t>
            </w:r>
            <w:r>
              <w:rPr>
                <w:i/>
                <w:iCs/>
                <w:lang w:eastAsia="en-US"/>
              </w:rPr>
              <w:t>A korai egyház</w:t>
            </w:r>
            <w:r>
              <w:rPr>
                <w:lang w:eastAsia="en-US"/>
              </w:rPr>
              <w:t>, Budapest, 1999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ind w:left="539" w:hanging="539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Szent Benedek regulája</w:t>
            </w:r>
            <w:r>
              <w:rPr>
                <w:lang w:eastAsia="en-US"/>
              </w:rPr>
              <w:t>, Pannonhalma, 2015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Ifj. Barta János (szerk.): </w:t>
            </w:r>
            <w:r>
              <w:rPr>
                <w:i/>
                <w:lang w:eastAsia="en-US"/>
              </w:rPr>
              <w:t>Európa a korai középkorban</w:t>
            </w:r>
            <w:r>
              <w:rPr>
                <w:lang w:eastAsia="en-US"/>
              </w:rPr>
              <w:t>, Multiplex Média, Debrecen, 1997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Papp Imre: </w:t>
            </w:r>
            <w:r>
              <w:rPr>
                <w:i/>
                <w:lang w:eastAsia="en-US"/>
              </w:rPr>
              <w:t>Nagy Károly és kora</w:t>
            </w:r>
            <w:r>
              <w:rPr>
                <w:lang w:eastAsia="en-US"/>
              </w:rPr>
              <w:t>, Csokonai Kiadó, Debrecen, 1997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Zsoldos Attila: </w:t>
            </w:r>
            <w:r>
              <w:rPr>
                <w:i/>
                <w:lang w:eastAsia="en-US"/>
              </w:rPr>
              <w:t>Az Árpádok és alattvalóik</w:t>
            </w:r>
            <w:r>
              <w:rPr>
                <w:lang w:eastAsia="en-US"/>
              </w:rPr>
              <w:t>, Csokonai Kiadó, Debrecen, 1997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Engel Pál: </w:t>
            </w:r>
            <w:r>
              <w:rPr>
                <w:i/>
                <w:lang w:eastAsia="en-US"/>
              </w:rPr>
              <w:t>Magyarok Európában I</w:t>
            </w:r>
            <w:r>
              <w:rPr>
                <w:lang w:eastAsia="en-US"/>
              </w:rPr>
              <w:t>. Háttér Kiadó, Budapest, 1996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Dümmerth Dezső: </w:t>
            </w:r>
            <w:r>
              <w:rPr>
                <w:i/>
                <w:lang w:eastAsia="en-US"/>
              </w:rPr>
              <w:t>Az Árpádok nyomában</w:t>
            </w:r>
            <w:r>
              <w:rPr>
                <w:lang w:eastAsia="en-US"/>
              </w:rPr>
              <w:t>, Panoráma, Budapest, 1977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Markus, Robert </w:t>
            </w:r>
            <w:proofErr w:type="gramStart"/>
            <w:r>
              <w:rPr>
                <w:lang w:eastAsia="en-US"/>
              </w:rPr>
              <w:t>A</w:t>
            </w:r>
            <w:proofErr w:type="gramEnd"/>
            <w:r>
              <w:rPr>
                <w:lang w:eastAsia="en-US"/>
              </w:rPr>
              <w:t xml:space="preserve">.: </w:t>
            </w:r>
            <w:r>
              <w:rPr>
                <w:i/>
                <w:lang w:eastAsia="en-US"/>
              </w:rPr>
              <w:t>Nagy Szt. Gergely és kora</w:t>
            </w:r>
            <w:r>
              <w:rPr>
                <w:lang w:eastAsia="en-US"/>
              </w:rPr>
              <w:t>, Kairosz, Budapest, 2004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Puskely Mária: </w:t>
            </w:r>
            <w:r>
              <w:rPr>
                <w:i/>
                <w:lang w:eastAsia="en-US"/>
              </w:rPr>
              <w:t>Keresztény szerzetesség</w:t>
            </w:r>
            <w:r>
              <w:rPr>
                <w:lang w:eastAsia="en-US"/>
              </w:rPr>
              <w:t>, Bencés, Budapest, 1996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Török József: </w:t>
            </w:r>
            <w:r>
              <w:rPr>
                <w:i/>
                <w:lang w:eastAsia="en-US"/>
              </w:rPr>
              <w:t>Egyetemes egyháztörténelem I</w:t>
            </w:r>
            <w:r>
              <w:rPr>
                <w:lang w:eastAsia="en-US"/>
              </w:rPr>
              <w:t>. SZIT, Budapest, 1999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Adriányi Gábor: </w:t>
            </w:r>
            <w:r>
              <w:rPr>
                <w:i/>
                <w:lang w:eastAsia="en-US"/>
              </w:rPr>
              <w:t>Az egyháztörténet kézikönyve</w:t>
            </w:r>
            <w:r>
              <w:rPr>
                <w:lang w:eastAsia="en-US"/>
              </w:rPr>
              <w:t>, SZIT, Budapest, 2001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Haarmann, Harald: </w:t>
            </w:r>
            <w:r>
              <w:rPr>
                <w:i/>
                <w:lang w:eastAsia="en-US"/>
              </w:rPr>
              <w:t>Letűnt népek lexikona</w:t>
            </w:r>
            <w:r>
              <w:rPr>
                <w:lang w:eastAsia="en-US"/>
              </w:rPr>
              <w:t>, Corvina, Budapest, 2008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Moisset, Jean-Pierre: </w:t>
            </w:r>
            <w:r>
              <w:rPr>
                <w:i/>
                <w:lang w:eastAsia="en-US"/>
              </w:rPr>
              <w:t>A katolicizmus története</w:t>
            </w:r>
            <w:r>
              <w:rPr>
                <w:lang w:eastAsia="en-US"/>
              </w:rPr>
              <w:t>, Pannonhalma, 2012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Franzen, August: </w:t>
            </w:r>
            <w:r>
              <w:rPr>
                <w:i/>
                <w:lang w:eastAsia="en-US"/>
              </w:rPr>
              <w:t>Kis egyháztörténet</w:t>
            </w:r>
            <w:r>
              <w:rPr>
                <w:lang w:eastAsia="en-US"/>
              </w:rPr>
              <w:t>, Agapé, Szeged, 1998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Hermann Egyed: </w:t>
            </w:r>
            <w:r>
              <w:rPr>
                <w:i/>
                <w:lang w:eastAsia="en-US"/>
              </w:rPr>
              <w:t>A Katolikus Egyház története Magyarországon 1914-ig</w:t>
            </w:r>
            <w:r>
              <w:rPr>
                <w:lang w:eastAsia="en-US"/>
              </w:rPr>
              <w:t>, München, 1973</w:t>
            </w:r>
          </w:p>
          <w:p w:rsidR="00A56B28" w:rsidRDefault="00A56B28">
            <w:pPr>
              <w:pStyle w:val="Norml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Kránitz Mihály (szerk.): </w:t>
            </w:r>
            <w:r>
              <w:rPr>
                <w:i/>
                <w:iCs/>
                <w:lang w:eastAsia="en-US"/>
              </w:rPr>
              <w:t>A II. Vatikáni Zsinat dokumentumai negyven év távlatából 1962–2002. A zsinati dokumentumok áttekintése és megvalósulása</w:t>
            </w:r>
            <w:r>
              <w:rPr>
                <w:lang w:eastAsia="en-US"/>
              </w:rPr>
              <w:t>, Budapest, 2002</w:t>
            </w:r>
          </w:p>
          <w:p w:rsidR="00A56B28" w:rsidRDefault="00A56B28">
            <w:pPr>
              <w:pStyle w:val="NormlWe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Patrológia 1-2.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E83636" w:rsidP="00E8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Vlaj Márk</w:t>
            </w:r>
            <w:r w:rsidR="00A56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tanársegéd</w:t>
            </w:r>
            <w:r w:rsidR="00A56B28">
              <w:rPr>
                <w:rFonts w:ascii="Times New Roman" w:hAnsi="Times New Roman" w:cs="Times New Roman"/>
                <w:sz w:val="24"/>
                <w:szCs w:val="24"/>
              </w:rPr>
              <w:t xml:space="preserve"> lic.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az egyházatyák életrajzát, történetét és munkáit veszi figyelembe Nagy Szent Gergelyig. A tantárgy a Nícea előtti és a Nícea utáni atyák közötti éles határt figyelembe veszi, különös hangsúlyt fektet a Nícea előttiekre. Célunk bemutatni az egyházatyákat, életüket és teológiájukat. A tanítás módja: frontális előadások. Értékelési módszer: a szóbeli vizsga egy patrisztikus szöveg felolvasásával és bemutatásával egészül ki. A kötelező olvasmányok nélkül nem teljesíthető a vizsga.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Kötelező irodalom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Didakhé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Szent Ignác levelei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Szent Ágoston: Vallomások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Nüsszai Szent Gergely: Mózes élete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Vanyó László: Az ókeresztény egyház irodalma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Perendy László: Patrológia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Dogmatörténet 1-2.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E83636" w:rsidP="00E836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Vlaj Márk</w:t>
            </w:r>
            <w:r w:rsidR="00A56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tanársegéd</w:t>
            </w:r>
            <w:r w:rsidR="00A56B28">
              <w:rPr>
                <w:rFonts w:ascii="Times New Roman" w:hAnsi="Times New Roman" w:cs="Times New Roman"/>
                <w:sz w:val="24"/>
                <w:szCs w:val="24"/>
              </w:rPr>
              <w:t xml:space="preserve"> lic.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kurzus célja néhány alapvető teológiai kérdés megvizsgálásával az Atyák gondolatait és munkáját, módszertanát és irodalmi sajátosságait bemutatni úgy, hogy a keresztény hit fő dogmáinak alapjait feltárjuk. Továbbá szeretnénk az Atyák tanulmányozásának szerepét egyértelművé tenni a mai teológiai kutatásban és a II. Vatikáni Zsinat által támogatott hiteles „aggiornamento” szempontjából. A tanítás módja: frontális előadások. Értékelési módszer: a szóbeli vizsga egy patrisztikus szöveg felolvasásával és bemutatásával egészül ki. A kötelező olvasmány nélkül nem teljesíthető a vizsga.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 Chadwick: A korai egyház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oktató által ismertetett szövegek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Vanyó László: Bevezetés az ókeresztény kor dogmatörténetébe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DOGMATIKA TANSZÉK     </w:t>
      </w:r>
    </w:p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7"/>
        <w:gridCol w:w="4345"/>
      </w:tblGrid>
      <w:tr w:rsidR="00A56B28" w:rsidTr="00A56B28">
        <w:trPr>
          <w:trHeight w:val="300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28" w:rsidRDefault="00A56B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neve:</w:t>
            </w:r>
          </w:p>
          <w:p w:rsidR="00A56B28" w:rsidRDefault="00A56B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Bevezetés a Krisztus misztériumba 1-2.</w:t>
            </w:r>
          </w:p>
        </w:tc>
        <w:tc>
          <w:tcPr>
            <w:tcW w:w="43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B28" w:rsidRDefault="00A56B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Kreditszáma: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kredit/félév</w:t>
            </w:r>
          </w:p>
        </w:tc>
      </w:tr>
      <w:tr w:rsidR="00A56B28" w:rsidTr="00A56B28">
        <w:trPr>
          <w:trHeight w:val="300"/>
        </w:trPr>
        <w:tc>
          <w:tcPr>
            <w:tcW w:w="5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előadás/hét/félév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B28" w:rsidRDefault="00A56B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számonkérés módja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v. / e. / egyéb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</w:t>
            </w:r>
          </w:p>
          <w:p w:rsidR="00A56B28" w:rsidRDefault="00A56B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vizsga</w:t>
            </w:r>
          </w:p>
        </w:tc>
      </w:tr>
      <w:tr w:rsidR="00A56B28" w:rsidTr="00A56B28">
        <w:trPr>
          <w:trHeight w:val="300"/>
        </w:trPr>
        <w:tc>
          <w:tcPr>
            <w:tcW w:w="5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28" w:rsidRDefault="00A56B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tantárgy tantervi helye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hányadik félév/ek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</w:p>
          <w:p w:rsidR="00A56B28" w:rsidRDefault="00A56B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1-2. félév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B28" w:rsidRDefault="00A56B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felelőse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név, beosztás, tud. fokozat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  <w:p w:rsidR="00A56B28" w:rsidRDefault="00A56B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Kálmán Imre tanársegéd</w:t>
            </w:r>
          </w:p>
        </w:tc>
      </w:tr>
      <w:tr w:rsidR="00A56B28" w:rsidTr="00A56B28">
        <w:tc>
          <w:tcPr>
            <w:tcW w:w="97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28" w:rsidRDefault="00A56B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Tantárgyleírás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A56B28" w:rsidRDefault="00A56B28" w:rsidP="00E83636">
            <w:pPr>
              <w:spacing w:after="0" w:line="240" w:lineRule="auto"/>
              <w:ind w:left="158" w:right="1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elsőéves teológus hallgatók részére általános tájékoztatást nyújt felzárkóztató céllal a keresztény katolikus hitrendszerről és az egyházról. Korábbi hittanismereteiket rendszerezi a liturgikus év, a szentségek, a Tízparancsolat és a liturgia elemeinek vonatkozásában. A tantárgy lehetőséget nyújt a különböző középiskolai intézményekből érkező hallgatóknak az azonos teológiai alapok megszerzéséhez. </w:t>
            </w:r>
          </w:p>
        </w:tc>
      </w:tr>
      <w:tr w:rsidR="00A56B28" w:rsidTr="00A56B28">
        <w:tc>
          <w:tcPr>
            <w:tcW w:w="97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B28" w:rsidRDefault="00A56B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irodalom</w:t>
            </w:r>
          </w:p>
          <w:p w:rsidR="00A56B28" w:rsidRDefault="00A56B28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Tarjányi, Zoltán és Németh, Gábor: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Bevezetés Krisztus misztériumába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belső használatra készült jegyzet. </w:t>
            </w:r>
          </w:p>
          <w:p w:rsidR="00A56B28" w:rsidRDefault="00A56B28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56B28" w:rsidRDefault="00A56B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Ajánlott irodalom</w:t>
            </w:r>
          </w:p>
          <w:p w:rsidR="00A56B28" w:rsidRDefault="00A56B28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Török, István Izsák osbm: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Bevezetés Krisztus Misztériumába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(jegyzet) PPKE Hittudományi Kar, 2013-14. tanév </w:t>
            </w:r>
          </w:p>
          <w:p w:rsidR="00A56B28" w:rsidRDefault="00A56B28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Fehérváry, Jákó OSB: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Hogy szívünk megegyezzék szavunkkal. Szempontok egy élhető liturgiához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Pannonhalmi Bencés Kiadó és a Magyar Kurír, Pannonhalma, 2020, ISBN 978-963-314-151-9</w:t>
            </w:r>
          </w:p>
          <w:p w:rsidR="00A56B28" w:rsidRDefault="00A56B28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Katolikus Egyház Katekizmusának Kompendiuma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http://www.vatican.va/archive/compendium_ccc/documents/archive_2005_compendium-ccc_hu.html [2021.02.09]</w:t>
            </w:r>
          </w:p>
        </w:tc>
      </w:tr>
    </w:tbl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043" w:type="dxa"/>
        <w:tblInd w:w="-289" w:type="dxa"/>
        <w:tblLook w:val="01E0" w:firstRow="1" w:lastRow="1" w:firstColumn="1" w:lastColumn="1" w:noHBand="0" w:noVBand="0"/>
      </w:tblPr>
      <w:tblGrid>
        <w:gridCol w:w="5437"/>
        <w:gridCol w:w="4606"/>
      </w:tblGrid>
      <w:tr w:rsidR="00A56B28" w:rsidTr="00A56B28">
        <w:trPr>
          <w:trHeight w:val="286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 neve: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A56B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Fundamentális teológia 1-2. és 3-4.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5-5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kredit/ félév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 ea./hét/félév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évközi jegy 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tantárgy felelőse: </w:t>
            </w:r>
          </w:p>
          <w:p w:rsidR="00A56B28" w:rsidRDefault="00A56B28" w:rsidP="00E83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Török Csaba</w:t>
            </w:r>
            <w:r w:rsidR="00E83636">
              <w:rPr>
                <w:rFonts w:ascii="Times New Roman" w:hAnsi="Times New Roman" w:cs="Times New Roman"/>
                <w:sz w:val="24"/>
                <w:szCs w:val="24"/>
              </w:rPr>
              <w:t xml:space="preserve"> e. tanár PhD habil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alapvető hittan arra készít fel, hogy mindenkinek megfeleljünk, „aki csak kérdezi, mi az alapja reményünknek” (1Pt 3,15). Szól az önmagát kinyilatkoztató Istenről és a hit engedelmességével választ adó emberről. A különböző vallások bemutatása után a legfontosabb a keresztény vallás, a Krisztus-esemény beható ismerete. A Zsinat utáni teológia különös hangsúllyal beszél az Egyház titkáról, tulajdonságairól és küldetéséről a mai világban.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DULLES, Avery,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kinyilatkoztatás modelljei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Vigilia, Budapest 2005 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KNOCH, Wendelin,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Az emberkereső Isten. Kinyilatkoztatás, Szentírás, hagyomány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Agapé, Szeged 1999 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KRÁNITZ Mihály,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Alapvető hittan I. Kinyilatkoztatás, vallás, vallások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(PPKE Könyvek), PPKE– SZIT, Budapest, SZIT, 2002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Rózsa H. – Gál F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Jézus kereszthalála és feltámadása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SZIT, Budapest, 1982</w:t>
            </w:r>
          </w:p>
          <w:p w:rsidR="00A56B28" w:rsidRDefault="00A56B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Congar Y.: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Szeretem az Egyházat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Vigilia, Budapest, 1994</w:t>
            </w:r>
          </w:p>
          <w:p w:rsidR="00A56B28" w:rsidRDefault="00A56B28">
            <w:pPr>
              <w:pStyle w:val="Fggsorbehzs"/>
              <w:rPr>
                <w:szCs w:val="24"/>
                <w:lang w:eastAsia="en-US"/>
              </w:rPr>
            </w:pPr>
          </w:p>
        </w:tc>
      </w:tr>
    </w:tbl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043" w:type="dxa"/>
        <w:tblInd w:w="-289" w:type="dxa"/>
        <w:tblLook w:val="01E0" w:firstRow="1" w:lastRow="1" w:firstColumn="1" w:lastColumn="1" w:noHBand="0" w:noVBand="0"/>
      </w:tblPr>
      <w:tblGrid>
        <w:gridCol w:w="5437"/>
        <w:gridCol w:w="4606"/>
      </w:tblGrid>
      <w:tr w:rsidR="00A56B28" w:rsidTr="00A56B28">
        <w:trPr>
          <w:trHeight w:val="286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Dogmatika bevezetés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Kreditszáma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 kredit/ félév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1ea./hét/félév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vizsga 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36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tantárgy felelőse: </w:t>
            </w:r>
          </w:p>
          <w:p w:rsidR="00A56B28" w:rsidRDefault="00A56B28" w:rsidP="00E83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Bognár István</w:t>
            </w:r>
            <w:r w:rsidR="00E83636">
              <w:rPr>
                <w:rFonts w:ascii="Times New Roman" w:hAnsi="Times New Roman" w:cs="Times New Roman"/>
                <w:sz w:val="24"/>
                <w:szCs w:val="24"/>
              </w:rPr>
              <w:t xml:space="preserve"> f. docens lic.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Pr="00F24727" w:rsidRDefault="00A56B28" w:rsidP="00E83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27">
              <w:rPr>
                <w:rFonts w:ascii="Times New Roman" w:hAnsi="Times New Roman" w:cs="Times New Roman"/>
                <w:sz w:val="24"/>
                <w:szCs w:val="24"/>
              </w:rPr>
              <w:t>A tantárgy – mint ahogy neve is jelzi – bevezetést nyújt a szisztematikus teológia, dogmatika</w:t>
            </w:r>
            <w:r w:rsidR="0083130A" w:rsidRPr="00F2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727">
              <w:rPr>
                <w:rFonts w:ascii="Times New Roman" w:hAnsi="Times New Roman" w:cs="Times New Roman"/>
                <w:sz w:val="24"/>
                <w:szCs w:val="24"/>
              </w:rPr>
              <w:t xml:space="preserve">tanulásába. </w:t>
            </w:r>
            <w:r w:rsidR="0083130A" w:rsidRPr="00F2472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24727">
              <w:rPr>
                <w:rFonts w:ascii="Times New Roman" w:hAnsi="Times New Roman" w:cs="Times New Roman"/>
                <w:sz w:val="24"/>
                <w:szCs w:val="24"/>
              </w:rPr>
              <w:t>agyon fontosnak tartom a legfontosabb kifejezések, alapfogalmak ismeretét (teológia,</w:t>
            </w:r>
            <w:r w:rsidR="0083130A" w:rsidRPr="00F2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727">
              <w:rPr>
                <w:rFonts w:ascii="Times New Roman" w:hAnsi="Times New Roman" w:cs="Times New Roman"/>
                <w:sz w:val="24"/>
                <w:szCs w:val="24"/>
              </w:rPr>
              <w:t>hit, dogma, dogmafejlődés stb.)</w:t>
            </w:r>
            <w:r w:rsidR="0083130A" w:rsidRPr="00F24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727">
              <w:rPr>
                <w:rFonts w:ascii="Times New Roman" w:hAnsi="Times New Roman" w:cs="Times New Roman"/>
                <w:sz w:val="24"/>
                <w:szCs w:val="24"/>
              </w:rPr>
              <w:t xml:space="preserve"> Megismerkedünk a legfontosabb, magyar nyelven is elérhető, de</w:t>
            </w:r>
            <w:r w:rsidR="0083130A" w:rsidRPr="00F2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727">
              <w:rPr>
                <w:rFonts w:ascii="Times New Roman" w:hAnsi="Times New Roman" w:cs="Times New Roman"/>
                <w:sz w:val="24"/>
                <w:szCs w:val="24"/>
              </w:rPr>
              <w:t>idegen nyelvű dogmatika kézikönyvekkel, illetve azok megközelítési módjával (filozófikus, biblikus</w:t>
            </w:r>
            <w:r w:rsidR="0083130A" w:rsidRPr="00F2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30A" w:rsidRPr="00F2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727">
              <w:rPr>
                <w:rFonts w:ascii="Times New Roman" w:hAnsi="Times New Roman" w:cs="Times New Roman"/>
                <w:sz w:val="24"/>
                <w:szCs w:val="24"/>
              </w:rPr>
              <w:t>kerügmatikus, skolasztikus és üdvtörténeti módszerrel dolgozó művekkel). Fontos továbbá, hogy</w:t>
            </w:r>
            <w:r w:rsidR="0083130A" w:rsidRPr="00F2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4727">
              <w:rPr>
                <w:rFonts w:ascii="Times New Roman" w:hAnsi="Times New Roman" w:cs="Times New Roman"/>
                <w:sz w:val="24"/>
                <w:szCs w:val="24"/>
              </w:rPr>
              <w:t>ezen</w:t>
            </w:r>
            <w:proofErr w:type="gramEnd"/>
            <w:r w:rsidRPr="00F24727">
              <w:rPr>
                <w:rFonts w:ascii="Times New Roman" w:hAnsi="Times New Roman" w:cs="Times New Roman"/>
                <w:sz w:val="24"/>
                <w:szCs w:val="24"/>
              </w:rPr>
              <w:t xml:space="preserve"> tantárgy keretében – kötelező olvasmányként – végigolvassuk</w:t>
            </w:r>
            <w:r w:rsidR="0083130A" w:rsidRPr="00F247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727">
              <w:rPr>
                <w:rFonts w:ascii="Times New Roman" w:hAnsi="Times New Roman" w:cs="Times New Roman"/>
                <w:sz w:val="24"/>
                <w:szCs w:val="24"/>
              </w:rPr>
              <w:t xml:space="preserve"> illetve elemezzük a II. Vatikáni</w:t>
            </w:r>
            <w:r w:rsidR="0083130A" w:rsidRPr="00F2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727">
              <w:rPr>
                <w:rFonts w:ascii="Times New Roman" w:hAnsi="Times New Roman" w:cs="Times New Roman"/>
                <w:sz w:val="24"/>
                <w:szCs w:val="24"/>
              </w:rPr>
              <w:t>Zsinat legfontosabb dokumentumait, dogmatikus konstitúcióit. Végezetül szót ejtünk még a helyes</w:t>
            </w:r>
            <w:r w:rsidR="0083130A" w:rsidRPr="00F2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727">
              <w:rPr>
                <w:rFonts w:ascii="Times New Roman" w:hAnsi="Times New Roman" w:cs="Times New Roman"/>
                <w:sz w:val="24"/>
                <w:szCs w:val="24"/>
              </w:rPr>
              <w:t>teológiai módszertanról, illetve hermeneutikai módszerről.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Előd I., Katolikus dogmatika, Budapest, SZIT, 1978.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Gál 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Dogmatika I., Budapest, SZIT, 1990.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Gál 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Dogmatika II., Budapest, SZIT, 1990.</w:t>
            </w:r>
          </w:p>
          <w:p w:rsidR="00A56B28" w:rsidRDefault="00A56B28">
            <w:pPr>
              <w:pStyle w:val="Fggsorbehzs"/>
              <w:rPr>
                <w:szCs w:val="24"/>
                <w:lang w:eastAsia="en-US"/>
              </w:rPr>
            </w:pPr>
          </w:p>
        </w:tc>
      </w:tr>
    </w:tbl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043" w:type="dxa"/>
        <w:tblInd w:w="-289" w:type="dxa"/>
        <w:tblLook w:val="01E0" w:firstRow="1" w:lastRow="1" w:firstColumn="1" w:lastColumn="1" w:noHBand="0" w:noVBand="0"/>
      </w:tblPr>
      <w:tblGrid>
        <w:gridCol w:w="5437"/>
        <w:gridCol w:w="4606"/>
      </w:tblGrid>
      <w:tr w:rsidR="00A56B28" w:rsidTr="00A56B28">
        <w:trPr>
          <w:trHeight w:val="286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 neve: Istentan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kredit/ félév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 ea/hét/félév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vizsga 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36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tantárgy felelőse: </w:t>
            </w:r>
          </w:p>
          <w:p w:rsidR="00A56B28" w:rsidRDefault="00E83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Bognár István f. docens lic.</w:t>
            </w:r>
            <w:r w:rsidR="00A56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Pr="00F24727" w:rsidRDefault="00A56B28" w:rsidP="00A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27">
              <w:rPr>
                <w:rFonts w:ascii="Times New Roman" w:hAnsi="Times New Roman" w:cs="Times New Roman"/>
                <w:sz w:val="24"/>
                <w:szCs w:val="24"/>
              </w:rPr>
              <w:t>Isten misztériumáról – E traktátust rög</w:t>
            </w:r>
            <w:r w:rsidR="00E8363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24727">
              <w:rPr>
                <w:rFonts w:ascii="Times New Roman" w:hAnsi="Times New Roman" w:cs="Times New Roman"/>
                <w:sz w:val="24"/>
                <w:szCs w:val="24"/>
              </w:rPr>
              <w:t>ön a Prolegomena (Dogmatikai bevezető) után tárgyaljuk.</w:t>
            </w:r>
          </w:p>
          <w:p w:rsidR="00A56B28" w:rsidRPr="00F24727" w:rsidRDefault="00A56B28" w:rsidP="00E83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27">
              <w:rPr>
                <w:rFonts w:ascii="Times New Roman" w:hAnsi="Times New Roman" w:cs="Times New Roman"/>
                <w:sz w:val="24"/>
                <w:szCs w:val="24"/>
              </w:rPr>
              <w:t>Istenről beszélni – ma? Pár kortárs magyar és nemzetközi irodalmi mű rövid elemzésével kezdünk,</w:t>
            </w:r>
            <w:r w:rsidR="00E8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727">
              <w:rPr>
                <w:rFonts w:ascii="Times New Roman" w:hAnsi="Times New Roman" w:cs="Times New Roman"/>
                <w:sz w:val="24"/>
                <w:szCs w:val="24"/>
              </w:rPr>
              <w:t>melyekben központi problémaként kezelik az Isten-kérdést. Legfontosabbnak a filozófiai</w:t>
            </w:r>
            <w:r w:rsidR="00E8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727">
              <w:rPr>
                <w:rFonts w:ascii="Times New Roman" w:hAnsi="Times New Roman" w:cs="Times New Roman"/>
                <w:sz w:val="24"/>
                <w:szCs w:val="24"/>
              </w:rPr>
              <w:t>megalapozás után a biblikus-teológiai kifejtést boncoljuk. Főleg az Ószövetség, Izrael Isten hitét,</w:t>
            </w:r>
            <w:r w:rsidR="00E8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727">
              <w:rPr>
                <w:rFonts w:ascii="Times New Roman" w:hAnsi="Times New Roman" w:cs="Times New Roman"/>
                <w:sz w:val="24"/>
                <w:szCs w:val="24"/>
              </w:rPr>
              <w:t>az abszolút monoteizmus kikristályosodását, a JHWH-név kinyilatkoztatásának jelentőségét.</w:t>
            </w:r>
          </w:p>
          <w:p w:rsidR="00A56B28" w:rsidRPr="00F24727" w:rsidRDefault="00A56B28" w:rsidP="00E83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27">
              <w:rPr>
                <w:rFonts w:ascii="Times New Roman" w:hAnsi="Times New Roman" w:cs="Times New Roman"/>
                <w:sz w:val="24"/>
                <w:szCs w:val="24"/>
              </w:rPr>
              <w:t>Természetesen súlyt fektetünk az újszövetségi, jézusi (páli, jánosi) szövegekre is, majd részletesen</w:t>
            </w:r>
            <w:r w:rsidR="00E8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727">
              <w:rPr>
                <w:rFonts w:ascii="Times New Roman" w:hAnsi="Times New Roman" w:cs="Times New Roman"/>
                <w:sz w:val="24"/>
                <w:szCs w:val="24"/>
              </w:rPr>
              <w:t>foglalkozunk a patrisztikus, valamint a dogmatörténeti résszel, az istentani dogmák részletes</w:t>
            </w:r>
            <w:r w:rsidR="00E8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727">
              <w:rPr>
                <w:rFonts w:ascii="Times New Roman" w:hAnsi="Times New Roman" w:cs="Times New Roman"/>
                <w:sz w:val="24"/>
                <w:szCs w:val="24"/>
              </w:rPr>
              <w:t>elemzésével.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Előd I., Katolikus dogmatika, Budapest, SZIT, 1978.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Gál 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Dogmatika I., Budapest, SZIT, 1990.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Schneider 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Dogmatika Kézikönyve, Budapest, Vigilia, 1996.</w:t>
            </w:r>
          </w:p>
          <w:p w:rsidR="00A56B28" w:rsidRDefault="00A56B28">
            <w:pPr>
              <w:pStyle w:val="Fggsorbehzs"/>
              <w:ind w:left="0" w:firstLine="0"/>
              <w:rPr>
                <w:szCs w:val="24"/>
                <w:lang w:eastAsia="en-US"/>
              </w:rPr>
            </w:pPr>
          </w:p>
        </w:tc>
      </w:tr>
    </w:tbl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043" w:type="dxa"/>
        <w:tblInd w:w="-289" w:type="dxa"/>
        <w:tblLook w:val="01E0" w:firstRow="1" w:lastRow="1" w:firstColumn="1" w:lastColumn="1" w:noHBand="0" w:noVBand="0"/>
      </w:tblPr>
      <w:tblGrid>
        <w:gridCol w:w="5437"/>
        <w:gridCol w:w="4606"/>
      </w:tblGrid>
      <w:tr w:rsidR="00A56B28" w:rsidTr="00A56B28">
        <w:trPr>
          <w:trHeight w:val="286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 neve: Szentháromságtan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kredit/ félév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 ea.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vizsga 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36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tantárgy felelőse: </w:t>
            </w:r>
          </w:p>
          <w:p w:rsidR="00A56B28" w:rsidRDefault="00E83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Bognár István f. docens lic.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Pr="00E83636" w:rsidRDefault="00A56B28" w:rsidP="00A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36">
              <w:rPr>
                <w:rFonts w:ascii="Times New Roman" w:hAnsi="Times New Roman" w:cs="Times New Roman"/>
                <w:sz w:val="24"/>
                <w:szCs w:val="24"/>
              </w:rPr>
              <w:t>Az Istenről szóló kinyilatkoztatás teljességét Jézus Krisztusban kaptuk meg, s ez a teljesség a</w:t>
            </w:r>
            <w:r w:rsidR="00E8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36">
              <w:rPr>
                <w:rFonts w:ascii="Times New Roman" w:hAnsi="Times New Roman" w:cs="Times New Roman"/>
                <w:sz w:val="24"/>
                <w:szCs w:val="24"/>
              </w:rPr>
              <w:t>Szentháromság titka. Őbenne a Fiú jött el hozzánk, akit az Atya küldött, Ő viszont az Atyától küldte</w:t>
            </w:r>
            <w:r w:rsidR="00E8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36">
              <w:rPr>
                <w:rFonts w:ascii="Times New Roman" w:hAnsi="Times New Roman" w:cs="Times New Roman"/>
                <w:sz w:val="24"/>
                <w:szCs w:val="24"/>
              </w:rPr>
              <w:t>a Szentlelket. Tehát az Atya, a Fiú és a Szentlélek az üdvtörténet eseményeiben mutatkoztak meg.</w:t>
            </w:r>
          </w:p>
          <w:p w:rsidR="00A56B28" w:rsidRPr="00A56B28" w:rsidRDefault="00A56B28" w:rsidP="00A56B28">
            <w:r w:rsidRPr="00E83636">
              <w:rPr>
                <w:rFonts w:ascii="Times New Roman" w:hAnsi="Times New Roman" w:cs="Times New Roman"/>
                <w:sz w:val="24"/>
                <w:szCs w:val="24"/>
              </w:rPr>
              <w:t>Az Isten azt mutatja meg, hogy ki Ő nekünk, s csak ebből következtethetünk arra, hogy ki Ő</w:t>
            </w:r>
            <w:r w:rsidR="00E8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36">
              <w:rPr>
                <w:rFonts w:ascii="Times New Roman" w:hAnsi="Times New Roman" w:cs="Times New Roman"/>
                <w:sz w:val="24"/>
                <w:szCs w:val="24"/>
              </w:rPr>
              <w:t>önmagában. A félév folyamán kifejtésre kerül Karl Rahner híres axiómája az immanens és</w:t>
            </w:r>
            <w:r w:rsidR="00E8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36">
              <w:rPr>
                <w:rFonts w:ascii="Times New Roman" w:hAnsi="Times New Roman" w:cs="Times New Roman"/>
                <w:sz w:val="24"/>
                <w:szCs w:val="24"/>
              </w:rPr>
              <w:t>ekonomikus Szentháromságról.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irodalom: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Előd I., Katolikus dogmatika, Budapest, SZIT, 1978.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Gál 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Dogmatika II., Budapest, SZIT, 1990.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Nemeshegyi P.,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Szentháromság, in TV-III., Budapest, SZIT, 1983.</w:t>
            </w:r>
          </w:p>
          <w:p w:rsidR="00A56B28" w:rsidRDefault="00A56B28">
            <w:pPr>
              <w:pStyle w:val="Fggsorbehzs"/>
              <w:ind w:left="0" w:firstLine="0"/>
              <w:rPr>
                <w:szCs w:val="24"/>
                <w:lang w:eastAsia="en-US"/>
              </w:rPr>
            </w:pPr>
          </w:p>
        </w:tc>
      </w:tr>
    </w:tbl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043" w:type="dxa"/>
        <w:tblInd w:w="-289" w:type="dxa"/>
        <w:tblLook w:val="01E0" w:firstRow="1" w:lastRow="1" w:firstColumn="1" w:lastColumn="1" w:noHBand="0" w:noVBand="0"/>
      </w:tblPr>
      <w:tblGrid>
        <w:gridCol w:w="5437"/>
        <w:gridCol w:w="4606"/>
      </w:tblGrid>
      <w:tr w:rsidR="00A56B28" w:rsidTr="00A56B28">
        <w:trPr>
          <w:trHeight w:val="286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 neve: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Teremtéstan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kredit/ félév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2ea.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félévközi jegy 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36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felelőse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B28" w:rsidRDefault="00E83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Bognár István f. docens lic.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Pr="00200EF0" w:rsidRDefault="00A56B28" w:rsidP="00200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A kinyilatkoztatás teremtésre vonatkozó adatainak alapvető célja, hogy tisztázzák a Teremtő és</w:t>
            </w:r>
            <w:r w:rsidR="00E83636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teremtményének kapcsolatát. Istennek a világra vonatkozó szava lényegében a következő: a világ</w:t>
            </w:r>
            <w:r w:rsidR="00E83636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teljes egésze </w:t>
            </w:r>
            <w:proofErr w:type="gramStart"/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Isten teremtő</w:t>
            </w:r>
            <w:proofErr w:type="gramEnd"/>
            <w:r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erejéből és Isten kedvéért jött létre. A zsidó-keresztény hit szerint a</w:t>
            </w:r>
            <w:r w:rsidR="00E83636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teremtéstan voltaképpen istentan, Isten megvallásának egyik módja: ő mindennek az eredete s</w:t>
            </w:r>
            <w:r w:rsidR="00E83636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egyben szándéka szerint a célja is, egyszerre ítélő bírája és beteljesítője. A léten való</w:t>
            </w:r>
            <w:r w:rsidR="00E83636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elcsodálkozás elvezethet oda, hogy hitvalló módon magasztaljuk az egész valóság ősalapját és</w:t>
            </w:r>
            <w:r w:rsidR="00E83636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megőrzőjét. A módszer lehetővé teszi azt, hogy a világ megtapasztalása révén eljussunk Isten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megtapasztalásához.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Alszeghy Z.,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kezdetek teológiája, in TV-IV., Budapest, SZIT, 1983.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Előd I., Katolikus dogmatika, Budapest, SZIT, 1978.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Gál 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Dogmatika I., Budapest, SZIT, 1990.</w:t>
            </w:r>
          </w:p>
          <w:p w:rsidR="00A56B28" w:rsidRDefault="00A56B28">
            <w:pPr>
              <w:pStyle w:val="Fggsorbehzs"/>
              <w:rPr>
                <w:szCs w:val="24"/>
                <w:lang w:eastAsia="en-US"/>
              </w:rPr>
            </w:pPr>
          </w:p>
        </w:tc>
      </w:tr>
    </w:tbl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043" w:type="dxa"/>
        <w:tblInd w:w="-289" w:type="dxa"/>
        <w:tblLook w:val="01E0" w:firstRow="1" w:lastRow="1" w:firstColumn="1" w:lastColumn="1" w:noHBand="0" w:noVBand="0"/>
      </w:tblPr>
      <w:tblGrid>
        <w:gridCol w:w="5437"/>
        <w:gridCol w:w="4606"/>
      </w:tblGrid>
      <w:tr w:rsidR="00A56B28" w:rsidTr="00A56B28">
        <w:trPr>
          <w:trHeight w:val="286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 neve: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Teológiai antropológia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kredit/ félév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2ea.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vizsga 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.félév</w:t>
            </w:r>
            <w:proofErr w:type="gram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F0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tantárgy felelőse: </w:t>
            </w:r>
          </w:p>
          <w:p w:rsidR="00A56B28" w:rsidRDefault="0020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Bognár István f. docens lic.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 w:rsidP="00200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A keresztény teremtéstan legfontosabb és központi témája mindig az ember volt, aki a teremtés</w:t>
            </w:r>
            <w:r w:rsid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koronája. Nem lehet Istenről úgy beszélni, hogy egyszersmind ne tennénk említést az emberről,</w:t>
            </w:r>
            <w:r w:rsid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akinek Isten önmagát feltárta és viszont nem lehet szólni az emberről, hogy ne tegyünk említést</w:t>
            </w:r>
            <w:r w:rsid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Istenről, akire irányul az ember élete és tevékenysége, mert az ember az a szubjektum, aki</w:t>
            </w:r>
            <w:r w:rsid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részesedik az Isten életében. Ebben az értelemben a keresztény teológia mindig és mindenben</w:t>
            </w:r>
            <w:r w:rsid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antropocentrikus. Az antrocentrikus teológia mindenekelőtt krisztocentrikus, ahogy a II. Vatikáni</w:t>
            </w:r>
            <w:r w:rsid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Zsinat Gaudium et Spes kezdetű konstitúciójának 22. pontja írja: „Az Atya és az ő szeretete</w:t>
            </w:r>
            <w:r w:rsid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misztériumának kinyilatkoztatásában teljesen föltárja az embert az embernek, és megmutatja</w:t>
            </w:r>
            <w:r w:rsid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magasztos hivatását.”</w:t>
            </w:r>
          </w:p>
          <w:p w:rsidR="00A56B28" w:rsidRDefault="00A56B28" w:rsidP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Alszeghy Z.,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kezdetek teológiája, in TV-IV., Budapest, SZIT, 1983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pStyle w:val="Fggsorbehzs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Colzani G</w:t>
            </w:r>
            <w:proofErr w:type="gramStart"/>
            <w:r>
              <w:rPr>
                <w:szCs w:val="24"/>
                <w:lang w:eastAsia="en-US"/>
              </w:rPr>
              <w:t>.,</w:t>
            </w:r>
            <w:proofErr w:type="gramEnd"/>
            <w:r>
              <w:rPr>
                <w:szCs w:val="24"/>
                <w:lang w:eastAsia="en-US"/>
              </w:rPr>
              <w:t xml:space="preserve"> Antropologia teologica, Bologna, EDB, 1989.</w:t>
            </w:r>
          </w:p>
        </w:tc>
      </w:tr>
    </w:tbl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043" w:type="dxa"/>
        <w:tblInd w:w="-289" w:type="dxa"/>
        <w:tblLook w:val="01E0" w:firstRow="1" w:lastRow="1" w:firstColumn="1" w:lastColumn="1" w:noHBand="0" w:noVBand="0"/>
      </w:tblPr>
      <w:tblGrid>
        <w:gridCol w:w="5437"/>
        <w:gridCol w:w="4606"/>
      </w:tblGrid>
      <w:tr w:rsidR="00A56B28" w:rsidTr="00A56B28">
        <w:trPr>
          <w:trHeight w:val="286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 neve: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Krisztológia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kredit/ félév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2ea.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vizsga 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F0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felelőse: </w:t>
            </w:r>
          </w:p>
          <w:p w:rsidR="00A56B28" w:rsidRDefault="00200E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Bognár István f. docens lic.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Pr="00200EF0" w:rsidRDefault="00A56B28" w:rsidP="00200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„Jézus a Krisztus” hitvallás a keresztény hit rövid foglalata, és a krisztológia nem más, mint ennek</w:t>
            </w:r>
            <w:r w:rsid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a hitvallásnak a lelkiismeretes kifejtése. Ez a hitvallás annyit jelent, hogy ez az egyszeri,</w:t>
            </w:r>
            <w:r w:rsid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összetéveszthetetlen názáreti Jézus egyben az Istentől küldött Krisztus is, azaz a Lélek által fölkent</w:t>
            </w:r>
            <w:r w:rsid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Messiás, a világ üdvössége, a történelem eszkatológikus beteljesedése. Jézus Krisztus megvallása</w:t>
            </w:r>
            <w:r w:rsid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tehát egyrészről konkrét, másrészről pedig felülmúlhatatlanul egyetemes. A félév folyamán</w:t>
            </w:r>
            <w:r w:rsid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tárgyalásra kerülnek a krisztológiai dogmák középpontban az unio hypostatica tételével.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Kasper 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Jézus a Krisztus, Budapest, Vigilia, 1996.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Kereszty 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Jézus Krisztus, Budapest, SZIT, 1995.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pStyle w:val="Fggsorbehzs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Sesboue B., Krisztus pedagógiája, Budapest, Vigilia, 1997.</w:t>
            </w:r>
          </w:p>
        </w:tc>
      </w:tr>
    </w:tbl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043" w:type="dxa"/>
        <w:tblInd w:w="-289" w:type="dxa"/>
        <w:tblLook w:val="01E0" w:firstRow="1" w:lastRow="1" w:firstColumn="1" w:lastColumn="1" w:noHBand="0" w:noVBand="0"/>
      </w:tblPr>
      <w:tblGrid>
        <w:gridCol w:w="5437"/>
        <w:gridCol w:w="4606"/>
      </w:tblGrid>
      <w:tr w:rsidR="00A56B28" w:rsidTr="00A56B28">
        <w:trPr>
          <w:trHeight w:val="286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 neve: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Szoteriológia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kredit/ félév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2ea.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vizsga 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F0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tantárgy felelőse: 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Reisner Ferenc</w:t>
            </w:r>
            <w:r w:rsidR="00200EF0"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gramStart"/>
            <w:r w:rsidR="00200EF0">
              <w:rPr>
                <w:rFonts w:ascii="Times New Roman" w:hAnsi="Times New Roman" w:cs="Times New Roman"/>
                <w:sz w:val="24"/>
                <w:szCs w:val="24"/>
              </w:rPr>
              <w:t>tanár  PhD</w:t>
            </w:r>
            <w:proofErr w:type="gramEnd"/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Pr="00200EF0" w:rsidRDefault="00A56B28" w:rsidP="00200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Az ember engedetlenségével és kevélységével bűnt követett el és ennek következtében elveszítette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Isten tökéletes barátságát. Önmagát megváltani, a bűntől szabadulni azonban képtelen a maga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erejéből. Az Úr mégsem hagyta az embert a halál hatalmában. „Amikor elhatalmasodott a bűn,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túláradt a kegyelem” (Rom 5,20). Jézus életében, halálában és feltámadásában maga Isten jött el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hozzánk (emberi-történelmi módon), végérvényesen az emberek oldalára állt, és magából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kiindulva áthidalta a szakadékot, amely az embereket Istentől elválasztja. Ezért érvényes az, hogy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Krisztusban nem kevesebb van </w:t>
            </w:r>
            <w:proofErr w:type="gramStart"/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jelen</w:t>
            </w:r>
            <w:proofErr w:type="gramEnd"/>
            <w:r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mint, a „Velünk az Isten”(Róm 8,31).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Előd I., Katolikus dogmatika, Budapest, SZIT, 1978.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Gál 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Dogmatika I., Budapest, SZIT, 1990.</w:t>
            </w:r>
          </w:p>
          <w:p w:rsidR="00A56B28" w:rsidRDefault="00A56B28">
            <w:pPr>
              <w:pStyle w:val="Fggsorbehzs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Kereszty R</w:t>
            </w:r>
            <w:proofErr w:type="gramStart"/>
            <w:r>
              <w:rPr>
                <w:szCs w:val="24"/>
                <w:lang w:eastAsia="en-US"/>
              </w:rPr>
              <w:t>.,</w:t>
            </w:r>
            <w:proofErr w:type="gramEnd"/>
            <w:r>
              <w:rPr>
                <w:szCs w:val="24"/>
                <w:lang w:eastAsia="en-US"/>
              </w:rPr>
              <w:t xml:space="preserve"> Jézus Krisztus, Budapest, SZIT, 1995.</w:t>
            </w:r>
          </w:p>
        </w:tc>
      </w:tr>
    </w:tbl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043" w:type="dxa"/>
        <w:tblInd w:w="-289" w:type="dxa"/>
        <w:tblLook w:val="01E0" w:firstRow="1" w:lastRow="1" w:firstColumn="1" w:lastColumn="1" w:noHBand="0" w:noVBand="0"/>
      </w:tblPr>
      <w:tblGrid>
        <w:gridCol w:w="5437"/>
        <w:gridCol w:w="4606"/>
      </w:tblGrid>
      <w:tr w:rsidR="00A56B28" w:rsidTr="00A56B28">
        <w:trPr>
          <w:trHeight w:val="286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0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 neve: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Pr="00200EF0" w:rsidRDefault="00A56B28" w:rsidP="00200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Pneumatológia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kredit/ félév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 ea.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vizsga 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tantárgy felelőse</w:t>
            </w:r>
            <w:r w:rsidR="00200E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0EF0" w:rsidRDefault="0020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Bognár István f. docens lic.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Egyszerre kell érvényesíteni mindkét állítást, egyrészt: „Lélek az Isten”(Jn4,24), másrészt: a Lélek Isten. Azért, mert a Szentlélek a teremtésben, megtestesülésben, megváltásban, az Egyházban is általánosan Isten cselekvési módját jelöli dinamikusan. Nem szabad elfelejteni, hogy ez az isteni tevékenység a történelemre irányult, és üdvtörténelmet teremtett számunkra, és csak ezen keresztül értjük meg, hogy „Lélek az Isten”, aki mindig tanúsítja a megtestesült Igét, aki megtestesülve szenvedett, meghalt, feltámadt. Ezek az üdvtörténeti tények a Lélek működésének eredményeként küzdik le a történelmi akadályokat és teszik Isten művét, Krisztusban a Szentlélek által egyetemessé.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Dominum et Vivificantem, enciklika, Budapest, SZIT, 1987. 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Vanyó L., „Lélek az Isten”, Pneumatológia a patrisztikus korban, Budapest, 1994.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Congar Y., Jecrois en l’Esprit Saint, Paris, Les Éditions du Cerf, 1979.</w:t>
            </w:r>
          </w:p>
          <w:p w:rsidR="00A56B28" w:rsidRDefault="00A56B28">
            <w:pPr>
              <w:pStyle w:val="Fggsorbehzs"/>
              <w:rPr>
                <w:szCs w:val="24"/>
                <w:lang w:eastAsia="en-US"/>
              </w:rPr>
            </w:pPr>
          </w:p>
        </w:tc>
      </w:tr>
    </w:tbl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043" w:type="dxa"/>
        <w:tblInd w:w="-289" w:type="dxa"/>
        <w:tblLook w:val="01E0" w:firstRow="1" w:lastRow="1" w:firstColumn="1" w:lastColumn="1" w:noHBand="0" w:noVBand="0"/>
      </w:tblPr>
      <w:tblGrid>
        <w:gridCol w:w="5437"/>
        <w:gridCol w:w="4606"/>
      </w:tblGrid>
      <w:tr w:rsidR="00A56B28" w:rsidTr="00A56B28">
        <w:trPr>
          <w:trHeight w:val="286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0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 neve: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Pr="00200EF0" w:rsidRDefault="00A56B28" w:rsidP="00200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Kegyelemtan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kredit/ félév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 ea.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vizsga 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F0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tantárgy felelőse: </w:t>
            </w:r>
          </w:p>
          <w:p w:rsidR="00A56B28" w:rsidRDefault="0020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Bognár István f. docens lic.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Pr="00200EF0" w:rsidRDefault="00A56B28" w:rsidP="00200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A vallásos ember általában három dolog után érez vágyat: 1, találkozni, egyesülni szeretne az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Istennel, 2, szeretné érezni Isten közelségét, 3, szeretné látni ennek hatásait az életében. Egyben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tapasztaljuk, hogy mindez külső elvárás is a hívő emberrel szemben. A teológiában a kegyelem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Isten személyes, az emberhez lehajló jóindulata. Isten kezdeményezése, az Ő ingyenes ajándéka,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amellyel egyáltalán nem tartozik az embernek. A kegyelem jelenti e jóindulat hatását is, vagyis azt,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hogy Isten saját magát adja az embernek. A traktátus végén tárgyalásra kerülnek a kegyelem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különböző fajtái.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Előd I., Katolikus dogmatika, Budapest, SZIT, 1978.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Gál 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Dogmatika II., Budapest, SZIT, 1990.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pStyle w:val="Fggsorbehzs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Nemeshegyi P., Jó az Isten, in TV-IV</w:t>
            </w:r>
            <w:proofErr w:type="gramStart"/>
            <w:r>
              <w:rPr>
                <w:szCs w:val="24"/>
                <w:lang w:eastAsia="en-US"/>
              </w:rPr>
              <w:t>.,</w:t>
            </w:r>
            <w:proofErr w:type="gramEnd"/>
            <w:r>
              <w:rPr>
                <w:szCs w:val="24"/>
                <w:lang w:eastAsia="en-US"/>
              </w:rPr>
              <w:t xml:space="preserve"> Budapest, SZIT, 1983.</w:t>
            </w:r>
          </w:p>
        </w:tc>
      </w:tr>
    </w:tbl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043" w:type="dxa"/>
        <w:tblInd w:w="-289" w:type="dxa"/>
        <w:tblLook w:val="01E0" w:firstRow="1" w:lastRow="1" w:firstColumn="1" w:lastColumn="1" w:noHBand="0" w:noVBand="0"/>
      </w:tblPr>
      <w:tblGrid>
        <w:gridCol w:w="5437"/>
        <w:gridCol w:w="4606"/>
      </w:tblGrid>
      <w:tr w:rsidR="00A56B28" w:rsidTr="00A56B28">
        <w:trPr>
          <w:trHeight w:val="286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0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 neve: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Pr="00200EF0" w:rsidRDefault="00A56B28" w:rsidP="00200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Szentségtan 1-2.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kredit/ félév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2-2 ea.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vizsga 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9-10.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F0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tantárgy felelőse: </w:t>
            </w:r>
          </w:p>
          <w:p w:rsidR="00200EF0" w:rsidRDefault="0020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Bognár István f. docens lic.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II. Vatikáni Zsinat szavaival úgy jellemezhetjük az Egyházat, mint az üdvösség egyetemes szentségét, vagyis hatékony jelét. Az a szerepe, hogy az üdvösséget jelképezze és munkálja, megvalósítsa. A mindennapi keresztény életben benne van a hét szentségről szóló tanítás, s azt tartjuk róluk, hogy a kegyelem eszközei. Az Egyházról, mint alapszentségről beszélünk, hordozza a szentségeket, s belőle nyerik hatékonyságukat. Az Egyháznak viszont minden kegyelmi hatása Krisztustól ered: Ő az Egyház feje, Ő bízta rá a megváltás gyümölcseit.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Előd I., Katolikus dogmatika, Budapest, SZIT, 1978.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Gál 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Dogmatika II., Budapest, SZIT, 1990.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Rosato P., Introduzione alla Teologia dei Sacramenti, Casale Monferrato, Ed. Piemme, 1992.</w:t>
            </w:r>
          </w:p>
          <w:p w:rsidR="00A56B28" w:rsidRDefault="00A56B28">
            <w:pPr>
              <w:pStyle w:val="Fggsorbehzs"/>
              <w:rPr>
                <w:szCs w:val="24"/>
                <w:lang w:eastAsia="en-US"/>
              </w:rPr>
            </w:pPr>
          </w:p>
        </w:tc>
      </w:tr>
    </w:tbl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043" w:type="dxa"/>
        <w:tblInd w:w="-289" w:type="dxa"/>
        <w:tblLook w:val="01E0" w:firstRow="1" w:lastRow="1" w:firstColumn="1" w:lastColumn="1" w:noHBand="0" w:noVBand="0"/>
      </w:tblPr>
      <w:tblGrid>
        <w:gridCol w:w="5437"/>
        <w:gridCol w:w="4606"/>
      </w:tblGrid>
      <w:tr w:rsidR="00A56B28" w:rsidTr="00A56B28">
        <w:trPr>
          <w:trHeight w:val="286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0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 neve: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Pr="00200EF0" w:rsidRDefault="00A56B28" w:rsidP="00200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Eszkatológia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kredit/ félév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 ea.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vizsga 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F0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tantárgy felelőse: </w:t>
            </w:r>
          </w:p>
          <w:p w:rsidR="00A56B28" w:rsidRDefault="0020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Bognár István f. docens lic.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Pr="00200EF0" w:rsidRDefault="00A56B28" w:rsidP="00200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Sámuel Beckett: „Godotra várva” című világhírű drámája feledhetetlen erővel mutatja ki az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emberben meglévő várakozást. Igen fontos azonban, hogy milyen értéket állít az ember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várakozásának középpontjába. Kétféle vonatkozásban állunk ugyanis a jövővel, egyrészt építjük a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jövőt, másrészt azonban a jövő határoz meg minket. Mindkét vonatkozás kiteljesedését az abszolút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jövőben találjuk meg. A hívő lényegében várakozó ember: „várom az eljövendő örök éltet”,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várakozásának tartalmát a kinyilatkoztatásból meríti. A keresztény eszkatológia a végső dolgokról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szóló tanítás, mely valójában az emberről beszél, aki az abszolút jövőre, Istenre irányított lény,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illetve mindarról, ami összefügg az ember végső jövőre irányulásával.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Alszeghy Z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ember jövője,in TV-VI., Budapest, SZIT, 1983.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Auer J. – Ratzinger J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Escatologia, Morte e vita eterna, Assisi, Cittadella, 1996.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Greshake G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élet vége?, Budapest, Új Ember, 2001.</w:t>
            </w:r>
          </w:p>
          <w:p w:rsidR="00A56B28" w:rsidRDefault="00A56B28">
            <w:pPr>
              <w:pStyle w:val="Fggsorbehzs"/>
              <w:rPr>
                <w:szCs w:val="24"/>
                <w:lang w:eastAsia="en-US"/>
              </w:rPr>
            </w:pPr>
          </w:p>
        </w:tc>
      </w:tr>
    </w:tbl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043" w:type="dxa"/>
        <w:tblInd w:w="-289" w:type="dxa"/>
        <w:tblLook w:val="01E0" w:firstRow="1" w:lastRow="1" w:firstColumn="1" w:lastColumn="1" w:noHBand="0" w:noVBand="0"/>
      </w:tblPr>
      <w:tblGrid>
        <w:gridCol w:w="5437"/>
        <w:gridCol w:w="4606"/>
      </w:tblGrid>
      <w:tr w:rsidR="00A56B28" w:rsidTr="00A56B28">
        <w:trPr>
          <w:trHeight w:val="286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0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 neve: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Pr="00200EF0" w:rsidRDefault="00A56B28" w:rsidP="00200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Mariológia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kredit/ félév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1ea.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vizsga 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tantárgy felelőse</w:t>
            </w:r>
            <w:r w:rsidR="00200E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0EF0" w:rsidRDefault="0020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Bognár István f. docens lic.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Üdvözítő Édesanyjának egészen különleges szerepe van az üdvtörténetben, mert „amikor elérkezett az idők teljessége, az Isten elküldte a Fiát, aki asszonytól született” (Gal4,4-5). Pál apostol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ezen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szavai együttesen dicsőítik az Atya szeretetét, a Fiú küldetését, a Szentlélek ajándékát és az asszonyt, akitől a Megváltó született. De dicsőítik a mi istengyermekségünket is az idők teljességének misztériumában.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Ratzinger J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„Sion leánya”, in Jézus és az Egyház anyja, Prugg Verlag, 1987.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Lumen Gentium VIII., in II Vatikáni Zsinat tanítása, Budapest, SZIT,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pStyle w:val="Fggsorbehzs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Redemptoris Mater enciklika, Budapest, SZIT, 1987.</w:t>
            </w:r>
          </w:p>
        </w:tc>
      </w:tr>
    </w:tbl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</w:p>
    <w:p w:rsidR="00200EF0" w:rsidRDefault="00200EF0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0EF0" w:rsidRDefault="00200EF0" w:rsidP="00A56B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043" w:type="dxa"/>
        <w:tblInd w:w="-289" w:type="dxa"/>
        <w:tblLook w:val="01E0" w:firstRow="1" w:lastRow="1" w:firstColumn="1" w:lastColumn="1" w:noHBand="0" w:noVBand="0"/>
      </w:tblPr>
      <w:tblGrid>
        <w:gridCol w:w="5437"/>
        <w:gridCol w:w="4606"/>
      </w:tblGrid>
      <w:tr w:rsidR="00A56B28" w:rsidTr="00A56B28">
        <w:trPr>
          <w:trHeight w:val="286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F0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 neve: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A56B28" w:rsidP="00200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Ökumenizmus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kredit/ félév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1ea.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vizsga 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F0" w:rsidRDefault="00A56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tantárgy felelőse: </w:t>
            </w:r>
          </w:p>
          <w:p w:rsidR="00A56B28" w:rsidRDefault="00200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Bognár István f. docens lic.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3972AF" w:rsidRPr="00200EF0" w:rsidRDefault="003972AF" w:rsidP="00200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„Hogy </w:t>
            </w:r>
            <w:proofErr w:type="gramStart"/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egy(</w:t>
            </w:r>
            <w:proofErr w:type="gramEnd"/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ek) legyenek” – imádkozott Jézus mindenkori követőiért. A XX. század elejétől, egyre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több eredményt elérve küzd a keresztény egységre törekvők mozgalma, csatlakozva az Úr Jézus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imájához. A II. Vatikáni Zsinat óta a Katolikus Egyház is érzi az ökumenizmus kihívásának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fontosságát. Napjainkban a legnagyobb kihívás II. János Pál pápa prófétai kérdése:„Hogyan</w:t>
            </w:r>
            <w:r w:rsidR="00200EF0"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lehetne beilleszteni a pápai primátust az Egyház egységének szolgálatába?”.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irodalom:</w:t>
            </w:r>
          </w:p>
          <w:p w:rsidR="00A56B28" w:rsidRDefault="00A56B28">
            <w:pPr>
              <w:pStyle w:val="Norml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Dolhai L.: Ökumenizmus, Eger 1993.</w:t>
            </w: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pStyle w:val="Norml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Békés G</w:t>
            </w:r>
            <w:proofErr w:type="gramStart"/>
            <w:r>
              <w:rPr>
                <w:color w:val="000000"/>
                <w:lang w:eastAsia="en-US"/>
              </w:rPr>
              <w:t>.:</w:t>
            </w:r>
            <w:proofErr w:type="gramEnd"/>
            <w:r>
              <w:rPr>
                <w:color w:val="000000"/>
                <w:lang w:eastAsia="en-US"/>
              </w:rPr>
              <w:t xml:space="preserve"> Krisztusban mindnyájan egy, Pannonhalma, 1993.</w:t>
            </w:r>
          </w:p>
          <w:p w:rsidR="00A56B28" w:rsidRDefault="00A56B28">
            <w:pPr>
              <w:pStyle w:val="Norml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„Unitatis Redintegratio” in II. Vatikáni Zsinat tanítása, Budapest, SZIT 2000.</w:t>
            </w:r>
          </w:p>
          <w:p w:rsidR="00A56B28" w:rsidRDefault="00A56B28">
            <w:pPr>
              <w:pStyle w:val="Norml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„Dominus Jesus, Budapest, SZIT 2000.</w:t>
            </w:r>
          </w:p>
          <w:p w:rsidR="00A56B28" w:rsidRDefault="00A56B28">
            <w:pPr>
              <w:pStyle w:val="Fggsorbehzs"/>
              <w:rPr>
                <w:szCs w:val="24"/>
                <w:lang w:eastAsia="en-US"/>
              </w:rPr>
            </w:pPr>
          </w:p>
        </w:tc>
      </w:tr>
    </w:tbl>
    <w:p w:rsidR="00A56B28" w:rsidRDefault="00A56B28" w:rsidP="00A56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ERKÖLCSTEOLÓGIA TANSZÉK     </w:t>
      </w:r>
    </w:p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4606"/>
      </w:tblGrid>
      <w:tr w:rsidR="00A56B28" w:rsidTr="00A56B28">
        <w:trPr>
          <w:trHeight w:val="286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Erkölcsteológia 1-4.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kredit/félév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Németh Gábor f. tanár PhD habil.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erkölcsi élet alapfogalmai: törvény, bűn, szabadság, lelkiismeret. A természetfeletti és a sarkalatos erények. A vallásosság erkölcsi erényei. A szociális erkölcs alapfogalmai: munka, munkanélküliség, tulajdon, társadalom. A kommunikáció erkölcse: ne hazudj! Bioetika: az emberi élet értéke, gyilkosság, öngyilkosság, eutanázia, abortusz. Környezeti etika. Szexuáletika: fogamzásgátlás, a családi élet erkölcse, homoszexualitás, pedofilia, gender ideológia.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Tarjányi Zoltán, Az erkölcsteológia története és alapfogalmai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Morálteológia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Budapest, 2005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Tarjányi Zoltán,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Erkölcsteológia 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SZIT, Budapest, 2006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Tarjányi Zoltán,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Erkölcsteológia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SZIT, Budapest, 2004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Beran Ferenc - Lenhardt Vilmos: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Az ember útja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SZIT, Budapest, 2017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Németh Gábor,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Bioetikai vázlatok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SZIT, Budapest, 2018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Pinckaers, Servais, A keresztény erkölcsteológia forrásai, Paulus Hungarus,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2001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Papp, Miklós,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 vallásosság erkölcsi erénye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L'Harmattan,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Helmuth Weber,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Általános erkölcsteológia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SZIT,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2001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Helmuth Weber,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Speciális erkölcsteológia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SZIT,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2001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Häring, Bernhard,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Krisztus törvénye 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SZIT,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Németh, Gábor,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 hazugság erkölcsteológiai értelmezése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Jel,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Budapest,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2011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EGYHÁZJOGI TANSZÉK     </w:t>
      </w:r>
    </w:p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4606"/>
      </w:tblGrid>
      <w:tr w:rsidR="00A56B28" w:rsidTr="00A56B28">
        <w:trPr>
          <w:trHeight w:val="286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Egyházjog 1-4.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kredit/félév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Maróti Gábor f. docens PhD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egyházjog tantárgy a katolikus kánonjoggal, az Egyházi Törvénykönyv és más jogszabály értékű normák rendszerével, hatályossági kérdéseivel, forrástörténetével, intézményes és személyi igazgatási jogrendjével foglalkozó tudomány. A törvénykönyvek kodifikációja során az egyház folyamatosan számon tartja a természetjogi és egyházjogi normaérvényesítési lehetőségeket, melyeket szükség szerint, a társadalmi és lelkipásztori tényezők figyelembe vételével az aktuális lehetőségekhez és igényekhez igazítva ad elő. 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tárgy oktatása során a hallgatók az Egyházi Törvénykönyv normaérvényesítési logikájának megfelelően találkoznak az egyházjogi problémafelvetésekkel, melyek helyes alkalmazásával elsajátítják a hierarchikusan rendezett és részegyház modellekben szerveződő egyházi közösség működési folyamataihoz szükséges normaértelmezési és jogalkalmazási képességeket.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Maróti G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Egyházjog 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Brenner János Hittudományi Főiskola Egyházjogi Tanszék, Győr, 2020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Archiv für katholisches Kirchenrecht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Acta et Documenta Concilio Oecumenico Vaticano II apparando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Codex Iuris Canonici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(1917)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Codex Iuris Canonici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(1983) Egyházi Törvénykönyv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Codex Iuris Canonici Orientalis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Ephemerides Iuris Canonici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Katolikus Egyház Katekizmusa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Cattaneo,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Grundfragen des Kirchenrechts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Amsterdam, 1992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Correcco, 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Theologie des Kirchenrechts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HKK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Regensburg, 1983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Erdő P.,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Egyházjog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Szent István Társula, Budapest, 2005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Erdő P.,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Az egyházjog teológiája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Szent István Társulat, Budapest, 2000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Erdő P.,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Az élő Egyház joga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Szent István Társulat, Budapest, 2006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Krämer, P.,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Die Kirche und ihr Recht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Köln, 1994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Kuminetz G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Katolikus házasságjog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Szent István Társulat, Budapest, 2002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Mörsdorf, 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Zur Grundlegung des Rechts in der Kirche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München, 1987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4606"/>
      </w:tblGrid>
      <w:tr w:rsidR="00A56B28" w:rsidTr="00A56B28">
        <w:trPr>
          <w:trHeight w:val="286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Egyházi közigazgatás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kredit/félév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évközi jegy</w:t>
            </w:r>
          </w:p>
        </w:tc>
      </w:tr>
      <w:tr w:rsidR="00A56B28" w:rsidTr="00A56B28">
        <w:trPr>
          <w:trHeight w:val="284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Böcskei Győző tanársegéd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tantárgy célja, hogy a hallgatók megismerjék az egyház szervezeti felépítését, hierarchikus tagozódását, és ezáltal az ügyintézések során biztonsággal tudjanak eljárni a különböző ügymenetek lebonyolításában. 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Bevezetés az Egyház szervezeti felépítésébe, különös tekintettel a helyi adottságokra.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egyházmegye közigazgatási felépítése; Plébániai hivatalvezetés; Hivatalos levelezések; Anyakönyvezési szabályzat, anyakönyvezés; A házasság hivatalos előkészítése és anyakönyvezése; Leltár; Az egyházi pénzvagyon; Temetőkkel és temetésekkel kapcsolatos teendők; Alapítványokkal kapcsolatos rendelkezések; Az egyházközség és működése. </w:t>
            </w:r>
          </w:p>
        </w:tc>
      </w:tr>
      <w:tr w:rsidR="00A56B28" w:rsidTr="00A56B28"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Egyházi közigazgatás (jegyzet) Összeállította: Németh Gyula, Kézirat, 2014, átdolgozta: Marics István, Kézirat 2017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Maróti Gábor,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Egyházjog I-IV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Brenner János Hittudományi Főiskola Egyházjogi tanszék, Győr, 2019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Codex Iuris Canonici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(1983) 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GYAKORLATI TEOLÓGIA TANSZÉK     </w:t>
      </w:r>
    </w:p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Metodológia 1-2.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kredit / 1. félév</w:t>
            </w:r>
          </w:p>
          <w:p w:rsidR="00A56B28" w:rsidRDefault="00A56B28">
            <w:pPr>
              <w:spacing w:after="0"/>
              <w:ind w:firstLine="1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kredit / 2. 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évközi jegy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és 6.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 w:rsidP="00200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Maróti Gábor f. </w:t>
            </w:r>
            <w:r w:rsidR="00200EF0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PhD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felsőoktatásba érkező fiatalok korábbi tanulmányaik során gyakran nem találkoznak olyan feladattal, mely önálló tudományos kutatást igényel. Az egyetemi képzés egyik célja, hogy a hallgató képes legyen saját kérdések és célok alapján megfogalmazódó, tudományos vizsgálaton és rendszerezésen alapuló, igazolható és vitára alkalmas következtetések megalkotására.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Metodológia tárgy keretében a hallgatók elméleti felkészítést kapnak a tudomány elmélete, filozófiája és a megismerési folyamat lépésein keresztül a kutatási képességek elsajátításához, valamint előadásonként beadandó munkát készítenek a tankönyvben kijelölt tudományos feladatok és más aktuális episztemiológiai és tudományfilozófiai forrásfeldolgozási műveletek alapján.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Maróti G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Metodológia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Győri Hittudományi Főiskola, Győr, 2018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Berlász J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Az Országos Széchenyi Könyvtár története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Budapest, 1981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Boeckh,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Encyclopädie und Methodologie der philologischen Wissenschaften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Stuttgart, 1977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Cube, 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.V.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Informationstheoretische Untersuchungen zum Problem des Auswendiglernens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München, 1989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Dilthey, W.,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történelmi világ felépítése a szellemtudományokban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Budapest, 2003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Endrényi 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Levéltári ismeretek kézikönyve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Budapest, 1980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Liturgika 1-2.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 w:rsidP="00200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Maróti Gábor f. </w:t>
            </w:r>
            <w:r w:rsidR="00200EF0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PhD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A56B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liturgika tudományának tárgya a katolikus egyház istentiszteleti kultúrája, feladata, hogy teológiai, történelmi, spirituális, lelkipásztori, archeológiai, kultúrtörténeti, intézménytörténeti és jogi szempontok alapján elemezze a liturgikus gyakorlatot. A liturgia teológiája sajátos fogalomkészlettel vizsgálja az istentiszteleti kultúra elemeit. Az alapelemek (öltözékek, színek, eszközök, mozdulatok, gesztusok) ismertetése mellett a tárgy tartalmához tartozik a liturgiatudományhoz kötődő teológiai fogalmak egyházzenei összefüggéseinek a vizsgálata.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liturgikus cselekményekre vonatkozó gyakorlati ismeretek alkalmazásával fejlődnek az egyházzene helyes művelésére vonatkozó készségek, a hallgatók megtanulják a liturgikus naptár használatát és begyakorolják az egyházzenei szolgálat szakmai ismeretanyagát. 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Maróti Gábor,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Bevezetés a liturgikába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Budapest, 2012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Maróti Gábor,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Liturgika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Győr, 2004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Maróti Gábor,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Redemptionis Sacramentum instrukció, mint a liturgikus jogalkotás dokumentuma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Győr, 2006.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Kunzler,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Az egyház liturgiája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Amateca kiadó, Budapest, 2005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Rupert Berger,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Lelkipásztori Liturgikus Lexikon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Budapest, 2006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Dolhai Lajos,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Az ókeresztény liturgia története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Jel Kiadó, Budapest, 2000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pStyle w:val="Listaszerbekezds"/>
              <w:spacing w:after="0"/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pStyle w:val="Listaszerbekezds"/>
              <w:spacing w:after="0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Pasztorális teológia 1-3.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 w:rsidP="0071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3 kredit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>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 óra ea./hét/félév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koll. / gyj.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 vizsga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9-10.; 12.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 w:rsidP="00200EF0">
            <w:pPr>
              <w:spacing w:after="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Pr="00200EF0" w:rsidRDefault="00A56B28" w:rsidP="0071373A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71373A">
              <w:rPr>
                <w:rFonts w:ascii="Times New Roman" w:hAnsi="Times New Roman" w:cs="Times New Roman"/>
                <w:sz w:val="24"/>
                <w:szCs w:val="24"/>
              </w:rPr>
              <w:t xml:space="preserve">Balázs Tamás 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 xml:space="preserve">f. docens PhD 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pStyle w:val="Norm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Tantárgyleírás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A56B28" w:rsidRDefault="00A56B28">
            <w:pPr>
              <w:pStyle w:val="NormlWeb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 tantárgy célja a pasztorális teológia tudománya alapvető ismeretelméletének meghatározása után az egyház lelkipásztori gyakorlatára való reflektálás. A kurzus bemutatja a pasztorális tervezés logikájából kiindulva a mai kor kihívásait, lehetőségeit, valamint pozitív tapasztalatait a különböző korosztályok szintjére alkalmazva, különös tekintettel az ifjúsági pasztorális területére. </w:t>
            </w:r>
          </w:p>
          <w:p w:rsidR="00A56B28" w:rsidRDefault="00A56B28">
            <w:pPr>
              <w:pStyle w:val="NormlWeb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 tantárgy a lelkipásztori teológia területét az új evangelizáció szellemében közelíti meg, különös tekintettel a plébánián megvalósuló lelkipásztori gyakorlatra, valamint kitekintést ad az evangelizáció néhány alapvetően fontos területére.</w:t>
            </w:r>
          </w:p>
          <w:p w:rsidR="00A56B28" w:rsidRDefault="00A56B28">
            <w:pPr>
              <w:pStyle w:val="NormlWe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A tantárgy célja továbbá a szentségi lelkipásztorkodás gyakorlatába való bevezetés is, az új evangelizáció sze</w:t>
            </w:r>
            <w:r w:rsidR="0071373A">
              <w:rPr>
                <w:color w:val="000000"/>
                <w:lang w:eastAsia="en-US"/>
              </w:rPr>
              <w:t>mpontrendszerének figyelembe vé</w:t>
            </w:r>
            <w:r>
              <w:rPr>
                <w:color w:val="000000"/>
                <w:lang w:eastAsia="en-US"/>
              </w:rPr>
              <w:t xml:space="preserve">telével  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Balázs Tamás: Magánjegyzet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Tomka Ferenc: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Lelkipásztori teológia és új evangelizáció Ferenc pápa szellemében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Szent István Társulat, Budapest, 2015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Tomka Ferenc: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Szentségi lelkipásztorkodás és az „új evangelizáció”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István Társulat, Budapest, 2008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Mario Midali: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Teologia pastorale o pratica. Cammino storico di una riflessione fondante e scientifica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LAS, Roma, 1991</w:t>
            </w:r>
          </w:p>
          <w:p w:rsidR="00A56B28" w:rsidRDefault="00A5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Riccardo Tonelli: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 vita e la speranza. Un progetto di pastorale giovanile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LAS, Roma, 1996</w:t>
            </w:r>
          </w:p>
          <w:p w:rsidR="00A56B28" w:rsidRDefault="00A5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Istituto di Teologia Pastorale della Facoltá di Teologia dell’UPS: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Pastorale Giovanile. Sfide, prospettive ed esperienze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ElleDiCi, Leumann (TO), 2003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 lelkiség 1-2.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kredit/félév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 / e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beadandó dolgozat 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Császár István tanársegéd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„lelkiség” egy ember hitét, lelki beállítottságát, ebből fakadó magatartását fejezi ki. Értjük rajta azt a belső erőt, életszemléletet, amely őt életében animálja, vezeti, és segíti feladatainak „megoldásában”. Ezt a fogalmat a papra vonatkoztatjuk, és azokra a belső erőforrásokra akarunk rákérdezni, amelyek a papot éltetik, vezetik és megerősítik szolgálatában. A zsinat nyomán a papi lelkiség elemeit a szolgálatra figyelve keressük.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Biblia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Ószövetségi és Újszövetségi Szentírás, Szent István Társulat, Budapest, 2005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Berán Ferenc: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lelki élet teológiája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Szent István Társulat, Budapest, 2016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E83636">
            <w:pPr>
              <w:pStyle w:val="Nincstrkz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56B28">
                <w:rPr>
                  <w:rStyle w:val="byline"/>
                  <w:rFonts w:ascii="Times New Roman" w:hAnsi="Times New Roman" w:cs="Times New Roman"/>
                  <w:sz w:val="24"/>
                  <w:szCs w:val="24"/>
                </w:rPr>
                <w:t>XXIII. János pápa</w:t>
              </w:r>
            </w:hyperlink>
            <w:r w:rsidR="00A56B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56B28">
              <w:rPr>
                <w:rFonts w:ascii="Times New Roman" w:hAnsi="Times New Roman" w:cs="Times New Roman"/>
                <w:i/>
                <w:sz w:val="24"/>
                <w:szCs w:val="24"/>
              </w:rPr>
              <w:t>Egy lélek naplója</w:t>
            </w:r>
            <w:r w:rsidR="00A56B28">
              <w:rPr>
                <w:rFonts w:ascii="Times New Roman" w:hAnsi="Times New Roman" w:cs="Times New Roman"/>
                <w:sz w:val="24"/>
                <w:szCs w:val="24"/>
              </w:rPr>
              <w:t>, Ecclesia Könyvkiadó Budapest 1972</w:t>
            </w:r>
          </w:p>
          <w:p w:rsidR="00A56B28" w:rsidRDefault="00A56B28">
            <w:pPr>
              <w:pStyle w:val="Nincstrkz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duct-title"/>
                <w:rFonts w:ascii="Times New Roman" w:hAnsi="Times New Roman" w:cs="Times New Roman"/>
                <w:sz w:val="24"/>
                <w:szCs w:val="24"/>
              </w:rPr>
              <w:t xml:space="preserve">XVI. Benedek: </w:t>
            </w:r>
            <w:r>
              <w:rPr>
                <w:rStyle w:val="product-title"/>
                <w:rFonts w:ascii="Times New Roman" w:hAnsi="Times New Roman" w:cs="Times New Roman"/>
                <w:i/>
                <w:sz w:val="24"/>
                <w:szCs w:val="24"/>
              </w:rPr>
              <w:t>Szívünk mélyéből</w:t>
            </w:r>
            <w:r>
              <w:rPr>
                <w:rStyle w:val="product-tit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lcm1"/>
                <w:rFonts w:ascii="Times New Roman" w:hAnsi="Times New Roman" w:cs="Times New Roman"/>
                <w:sz w:val="24"/>
                <w:szCs w:val="24"/>
              </w:rPr>
              <w:t xml:space="preserve">- Papságról, cölibátusról és a Katolikus Egyház válságáról,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Szent István Társulat, Budapest, 2020</w:t>
            </w:r>
          </w:p>
          <w:p w:rsidR="00A56B28" w:rsidRDefault="00A56B28">
            <w:pPr>
              <w:pStyle w:val="Nincstrkz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PRESBYTERORUM ORDINIS kezdetű dekrétuma a papi szolgálatról és életről, in: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II. Vatikáni Zsinat dokumentumai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(szerk.: Diós István), Szent István Társulat, Budapest, 2007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49"/>
        <w:gridCol w:w="4605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Rítus 1-2.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kredit/félév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előadás/hét/félév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évközi jegy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 félév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 felelőse:</w:t>
            </w:r>
          </w:p>
          <w:p w:rsidR="00A56B28" w:rsidRDefault="007137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Maróti Gábor f. tanár PhD</w:t>
            </w:r>
          </w:p>
        </w:tc>
      </w:tr>
      <w:tr w:rsidR="00A56B28" w:rsidTr="00A56B28">
        <w:tc>
          <w:tcPr>
            <w:tcW w:w="9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teológus szakos hallgatók, vagyis a leendő papok számára a szentmise és a többi szentségek (keresztelés, betegek kenete, gyóntatás, esketés) ünneplésének gyakorlati ismeretei, kiegészítve a leggyakoribb szentelmények (temetés, áldások) szertartásainak gyakorlati ismereteivel.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9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Betegellátó könyv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Szent István Társulat, Budapest, 2020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Temetési szertartáskönyv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Szent István Társulat, Budapest, 2007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Praeorator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Szent István Társulat, Budapest, 2009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Misekönyv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Szent István Társulat, Budapest, 1991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Szunyogh Xav. Ferenc OSB: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Magyar-latin Misszále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Szent István Társulat, Budapest, 1933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Homiletika 1-2.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kredit/félév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félév évközi jegy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félév vizsga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Lukácsi Zoltán f. docens PhD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hallgatók elméleti és gyakorlati felkészítése a megfelelő színvonalú egyházi beszéd (prédikáció, homília) elkészítésére és előadására. A homiletika fogalma. A homiletika helye a teológiában. A hallgatók retorikai, stilisztikai ismereteinek bővítése (pótlása), a hatékony és korszerű igehirdetés elméleti és gyakorlati ismereteinek elsajátítása. A retorika fogalma, története az ókortól napjainkig, a retorika műfajai. Igehirdetés az egyház történelmében. Az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igehirdetés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mint az egyház alapfunkciója A szónok. Távolabbi előkészületek az igehirdetői feladatra. A szónoki beszéd, annak szerkezete, stilisztikája. Világosság, élénkség, magyarosság, nyelvhelyesség. A szónoki beszéd hangneme, kidolgozása, megtanulása. Beszédcselekvés és beszédszituáció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hallgatók, az igehirdető és az igehirdetés tárgya. Isten igéje és az igehirdetés nyelve. Korunk sajátos kívánalmai az igehirdetésben.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VI. Pál pápa: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Evangelii nuntiandi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1975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Michonneau – F. Varillon: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nagy lehetőség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Bécs, 1969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Söveges Dávid: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Homiletika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Adamik Tamás (szerk.):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Retorikai lexikon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Pozsony, 2010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Bognár Elek: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szónoklás gyakorlati tudnivalói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Budapest, 1978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Mihályfi Ákos: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Az igehirdetés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Budapest, 1927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Quintilianus: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Szónoklattan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Pozsony, 2007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Rátz Erika-Tóth Etelka (szerk.):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Az egyházi retorika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Budapest, 2013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Somogyi Antal: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Predica Verbum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Győr, 1978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Szent Ágoston: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keresztény tanításról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Keresztény remekírók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1944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Perikópa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kredit/félév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évközi jegy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Veres András f. docens PhD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perikópa tantárgy célja, hogy a hallgatókat segítse exegetikai ismereteik homiletikai hasznosításában. 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perikópák, vagyis a szentírási szakaszok választott részei, amelyeket a homiletika, vagyis prédikációtan szabályai szerint kell értelmezni és a keresztény nép rendes tanításának alapjává tenni. A homília tanítás, alapvetően Isten népe számára, amelyben a homília készítőjének és elmondójának meghatározó szerepe van. Ő az, aki Isten szólító, hívó, tanító, buzdító szavának értelmezője, jelenvalóvá tevője, eszköze, tolmácsolója. A homília alapja tehát az írott kinyilatkoztatás, amelyet előbb felolvasnak, majd pedig értelmeznek, konkréttá, itt és most megszólítóvá tesznek.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perikópa tárgy tehát arra törekszik, hogy a Szentírás értelmezésének olyan konkrét és módszeres útjait tárja fel, amelyek előkészítik az itt és most aktuális üzenet megfogalmazását.</w:t>
            </w:r>
          </w:p>
          <w:p w:rsidR="00A56B28" w:rsidRDefault="00A56B28">
            <w:pPr>
              <w:pStyle w:val="listparagraph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Tartalma: Isten igéjének teológiája; A szentírási szövegek elemzése és értelmezése; Néhány választott perikópa elemzése; Buzdító és erkölcstani kérdések a bibliai szakaszok alapján.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after="0"/>
              <w:jc w:val="both"/>
              <w:rPr>
                <w:rStyle w:val="Egyiksem"/>
                <w:b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Style w:val="Egyiksem"/>
                <w:rFonts w:ascii="Times New Roman" w:hAnsi="Times New Roman" w:cs="Times New Roman"/>
                <w:bCs/>
                <w:i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Homiletikai direktórium</w:t>
            </w:r>
            <w:r>
              <w:rPr>
                <w:rStyle w:val="Egyiksem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, Római dokumentumok XLIV, SZIT, Budapest, 2015</w:t>
            </w:r>
          </w:p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after="0"/>
              <w:jc w:val="both"/>
              <w:rPr>
                <w:rStyle w:val="Egyiksem"/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Style w:val="Egyiksem"/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Ferenc pápa: </w:t>
            </w:r>
            <w:r>
              <w:rPr>
                <w:rStyle w:val="Egyiksem"/>
                <w:rFonts w:ascii="Times New Roman" w:hAnsi="Times New Roman" w:cs="Times New Roman"/>
                <w:i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Evangelii gaudium</w:t>
            </w:r>
          </w:p>
          <w:p w:rsidR="00A56B28" w:rsidRDefault="00A56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after="0"/>
              <w:jc w:val="both"/>
              <w:rPr>
                <w:rStyle w:val="Egyiksem"/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Style w:val="Egyiksem"/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XVI. Benedek: </w:t>
            </w:r>
            <w:r>
              <w:rPr>
                <w:rStyle w:val="Egyiksem"/>
                <w:rFonts w:ascii="Times New Roman" w:hAnsi="Times New Roman" w:cs="Times New Roman"/>
                <w:i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Verbum Domini; Sacramentum caritatis</w:t>
            </w:r>
          </w:p>
          <w:p w:rsidR="00A56B28" w:rsidRDefault="00A56B28">
            <w:pPr>
              <w:spacing w:after="0"/>
              <w:jc w:val="both"/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pStyle w:val="Alaprtelmezet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56" w:lineRule="auto"/>
              <w:jc w:val="both"/>
              <w:rPr>
                <w:rStyle w:val="Egyiksem"/>
                <w:rFonts w:eastAsia="Times New Roman"/>
                <w:bCs/>
                <w:color w:val="auto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Egyiksem"/>
                <w:rFonts w:ascii="Times New Roman" w:eastAsia="Times New Roman" w:hAnsi="Times New Roman" w:cs="Times New Roman"/>
                <w:bCs/>
                <w:color w:val="auto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II. Vatikáni Zsinat: </w:t>
            </w:r>
            <w:r>
              <w:rPr>
                <w:rStyle w:val="Egyiksem"/>
                <w:rFonts w:ascii="Times New Roman" w:eastAsia="Times New Roman" w:hAnsi="Times New Roman" w:cs="Times New Roman"/>
                <w:bCs/>
                <w:i/>
                <w:color w:val="auto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Gaudium et spes; Dei Verbum; Sacrosanctum concilium</w:t>
            </w:r>
          </w:p>
          <w:p w:rsidR="00A56B28" w:rsidRDefault="00A56B2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Szentmártoni Mihály,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Isten szavának igézetében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Budapest, 2011</w:t>
            </w:r>
          </w:p>
          <w:p w:rsidR="00A56B28" w:rsidRDefault="00A56B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Rolf Zerfass,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Nevedet hirdetem,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Budapest, 1987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Idegen nyelv, egyházi szaknyelv/angol 1-4.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kredit/félév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szeminárium/hét/félév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évközi jegy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Vargáné dr. Kiss Katalin,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nyelvtanár  PhD</w:t>
            </w:r>
            <w:proofErr w:type="gramEnd"/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tantantárgy célja a hallgatók államilag elismert B2 szintű C típusú általános nyelvvizsgára való felkészítése, melynek középpontjában szókincsbővítés, nyelvhelyesség fejlesztése, a nyelvvizsga szóbeli témaköreinek feldolgozása és gyakorlása, valamint az írásbeli nyelvvizsga feladataink elsajátítása és gyakorlása szerepel. A nyelvi készségfejlesztés különös hangsúlyt fektet mind a szóbeli (önálló témakifejtés, kötetlen beszélgetés, szituációk), mind az írásbeli készségek fejlesztésére (levélírás, érvelő fogalmazás). Ezen kívül a hallgatók a nyelvvizsga egyes témaköréhez illeszkedően az egyházi szaknyelvvel kapcsolatos szókincset és nyelvhasználatot is elsajátítják.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irodalom:</w:t>
            </w:r>
          </w:p>
          <w:p w:rsidR="00A56B28" w:rsidRDefault="00A56B28">
            <w:pPr>
              <w:pStyle w:val="Listaszerbekezds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oktató által összeállított tansegédlet</w:t>
            </w:r>
          </w:p>
          <w:p w:rsidR="00A56B28" w:rsidRDefault="00A56B28">
            <w:pPr>
              <w:pStyle w:val="Listaszerbekezds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Weisz György: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Speak simply B2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Szeged: Maxim Kiadó, 2011</w:t>
            </w:r>
          </w:p>
          <w:p w:rsidR="00A56B28" w:rsidRDefault="00A56B28">
            <w:pPr>
              <w:pStyle w:val="Listaszerbekezds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Horváth Miklós – Zsigmond Ildikó: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Nagy Origo Nyelvvizsgakönyv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Székesfehérvár: Lexika Kiadó, 2018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irodalom:</w:t>
            </w:r>
          </w:p>
          <w:p w:rsidR="00A56B28" w:rsidRDefault="00A56B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Raymond Murphy: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English Grammar in 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Cambridge: Cambridge University Press, 2019</w:t>
            </w:r>
          </w:p>
          <w:p w:rsidR="00A56B28" w:rsidRDefault="00A56B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Lipták Csilla – Csősz Andrea: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Színes válaszok és kérdések angol nyelvből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Szeged: Maxim Kiadó, 2011</w:t>
            </w:r>
          </w:p>
          <w:p w:rsidR="00A56B28" w:rsidRDefault="00A56B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Kész Zoltán-Törökné Tenk Dóra: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Let’s discuss 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Székesfehérvár: Lexika Kiadó, 2011</w:t>
            </w:r>
          </w:p>
          <w:p w:rsidR="00A56B28" w:rsidRDefault="00A56B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Ábrahám Károlyné-Egey Emese: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Learn from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Budapest: Károli Gáspár Egyetem, 2001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Idegen nyelv, egyházi szaknyelv/német 1-4.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kredit/félév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szeminárium 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évközi jegy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Czéhné Zilahi-Szabó Judit nyelvtanár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Német nyelv, egyházi szaknyelv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tantárgy célja az akkreditált (egyházi szaknyelvi) középfokú nyelvvizsga megszerzése. Ennek megfelelően a kurzuson a hallgatók folyamatos nyelvi fejlődésének segítése, kommunikatív kompetenciájuk fejlesztése zajlik.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órákon alkalmazott módszerek, valamint a felhasznált anyagok lehetővé teszik a négy nyelvi készség (beszéd, hallott szöveg értése, olvasott szöveg értése, írás) fejlesztését, és a német nyelvtan kulcsfontosságú területeinek megismerését. Emellett nagy hangsúlyt kap az egyházi szakszókincs bővítése, a hallgatók használatközpontú nyelvtudásának fejlesztése és stabilizálása. 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kurzus további céljai közt szerepel a hallgatók önálló nyelvtanulási stratégiáinak kialakítása, véleménynyilvánítási képességének fejlesztése.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Ajkay Eszter – Simon Krisztina: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Lernt von mir…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Károli Gáspár Református Egyetem, Budapest, 2001.</w:t>
            </w:r>
          </w:p>
          <w:p w:rsidR="00A56B28" w:rsidRDefault="00A56B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Schritte international 5. Kursbuch + Arbeitsbuch.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Hueber Verlag, Ismaning, 2013.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Hessky Regina - Iker Bertalan: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Német-magyar, Magyar-német tanulószótár.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Grimm Kiadó, Szeged, 2005.</w:t>
            </w:r>
          </w:p>
          <w:p w:rsidR="00A56B28" w:rsidRDefault="00A56B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Langenscheidts Großwörterbuch, Deutsch als Fremdsprache. Das einsprachige Wörterbuch für alle, die Deutsch lernen.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Grimm Kiadó, Szeged, 2010.</w:t>
            </w:r>
          </w:p>
          <w:p w:rsidR="00A56B28" w:rsidRDefault="00A56B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www.duden.de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6"/>
        <w:gridCol w:w="4604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Idegen nyelv, egyházi szaknyelv/ olasz 1-4.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kredit/félév</w:t>
            </w:r>
          </w:p>
          <w:p w:rsidR="00A56B28" w:rsidRDefault="00A56B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A56B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/hét/félév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évközi jegy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1-4. félév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Dörnyei Zsuzsanna nyelvtanár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gjdgxs"/>
            <w:bookmarkEnd w:id="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Tantárgyleírás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hallgatók folyamatos nyelvi fejlődésének segítése, kommunikatív kompetenciájuk fejlesztése. Az órákon alkalmazott módszerek, valamint felhasznált anyagok lehetővé teszik a négy nyelvi készség (beszéd, hallott szöveg értése, olvasott szöveg értése, írás) fejlesztését és az olasz nyelvtan kulcsfontosságú területeinek megismerését.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mindennapi életben használt szókincs fejlesztése mellett nagy hangsúlyt fektetünk az egyházi szaknyelvben használatos szavak, kifejezések megismerésére, elsajátítására.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kurzus további céljai között szerepel a hallgatók önálló nyelvtanulási stratégiáinak kialakítása, véleménynyilvánítási képességének fejlesztése.</w:t>
            </w:r>
          </w:p>
          <w:p w:rsidR="00A56B28" w:rsidRDefault="00A56B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Ciro Massimo Naddeo, Euridice Orlandino: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DIECI lezioni di italiano A1-corso di lingua italiana per stranier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Alma Edizioni, Firenze, 2019</w:t>
            </w:r>
          </w:p>
          <w:p w:rsidR="00A56B28" w:rsidRDefault="00E836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A56B28">
                <w:rPr>
                  <w:rStyle w:val="Hiperhivatkozs"/>
                  <w:rFonts w:eastAsia="Times New Roman"/>
                  <w:b/>
                  <w:color w:val="auto"/>
                </w:rPr>
                <w:t>www.vangelodelgiorno.it</w:t>
              </w:r>
            </w:hyperlink>
          </w:p>
          <w:p w:rsidR="00A56B28" w:rsidRDefault="00A56B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Domokos György: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Il tesoro nascosto-Manuale di lingua italiana con linguaggio ecclesiastico-Universitá Calvinista,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Károli Gáspár, Budapest, 2005</w:t>
            </w:r>
          </w:p>
          <w:p w:rsidR="00A56B28" w:rsidRDefault="00A56B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Roberto Tartaglione, Angelica Benincasa: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Grammatica della lingua italiana per stranieri-di base,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Alma Edizioni, Firenze, 2015</w:t>
            </w:r>
          </w:p>
          <w:p w:rsidR="00A56B28" w:rsidRDefault="00A56B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Herczeg Gyula, Juhász Zsuzsanna: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Olasz-magyar Akadémiai szótár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Akadémiai Kiadó, Budapest, 2009</w:t>
            </w:r>
          </w:p>
          <w:p w:rsidR="00A56B28" w:rsidRDefault="00A56B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www.almaedizioni.it</w:t>
            </w:r>
          </w:p>
          <w:p w:rsidR="00A56B28" w:rsidRDefault="00A56B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 neve: Latin nyelv 1-4.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kredit / 1-2. félév</w:t>
            </w:r>
          </w:p>
          <w:p w:rsidR="00A56B28" w:rsidRDefault="00A56B28" w:rsidP="00713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 kredit / 3-4. 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ea. / szem. / gyak. / konz. és száma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az adott félévben:</w:t>
            </w:r>
          </w:p>
          <w:p w:rsidR="00A56B28" w:rsidRDefault="00A56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előadás / hét / 1-2. félév</w:t>
            </w:r>
          </w:p>
          <w:p w:rsidR="00A56B28" w:rsidRDefault="00A56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előadás / hét / 3-4.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3A" w:rsidRDefault="00A56B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felelőse: </w:t>
            </w:r>
          </w:p>
          <w:p w:rsidR="00A56B28" w:rsidRDefault="00A56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Németh József nyelvtanár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II. Vatikáni Zsinat papnevelésről szóló dekrétuma V. fejezetének 13. pontja ezzel kapcsolatban így fogalmaz: „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papnövendékeknek … a latin nyelvet is el kell sajátítaniuk, azon a fokon, mely lehetővé teszi, hogy a tudományos forrásokat és az Egyház megnyilatkozásait érthessék és fölhasználhassák. Tanítani kell minden szertartás saját liturgikus nyelvét, és nagyon támogatni kell a Szentírás és a Szenthagyomány nyelveinek megfelelő ismeretét.”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nyelv igényes elsajátítása mellett fontos – az olvasott szövegek felhasználásával – a hallgatók kulturális látókörének szélesítése is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Horváth Margit – Dr. Nagy Ferenc: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Latin nyelvkönyv I-II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Nemzeti Tankönyvkiadó Rt., Budapest, 2004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Adamik Tamás: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Római irodalom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Kalligram, Pozsony, 2009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Adamik Tamás: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Latin irodalom a Karoling-korban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Kalligram, Pozsony, 2017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.Cornell-J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.Matthews: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római világ atlasza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Helikon, 1991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Ritoók Zsigmond-Sarkady János-Szilágyi János György: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görög kultúra aranykora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Gondolat, Budapest, 1984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Betts, Gavin: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Latin nyelvkönyv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Budapest, Akadémia Kiadó, 1996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Stroh, Wilfried: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Meghalt a latin, éljen a latin!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Typotex, 2011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Monique Goullet-Michel Parisse: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Középkori latin nyelvkönyv egyetemi hallgatóknak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Budapest, Szent István Társulat, 2019</w:t>
            </w:r>
          </w:p>
          <w:p w:rsidR="00A56B28" w:rsidRDefault="00A5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Dolhai Lajos: </w:t>
            </w:r>
            <w:r>
              <w:rPr>
                <w:rFonts w:ascii="Times New Roman" w:hAnsi="Times New Roman" w:cs="Times New Roman"/>
                <w:i/>
              </w:rPr>
              <w:t>Egyházi latin nyelvkönyv</w:t>
            </w:r>
            <w:r>
              <w:rPr>
                <w:rFonts w:ascii="Times New Roman" w:hAnsi="Times New Roman" w:cs="Times New Roman"/>
              </w:rPr>
              <w:t>, Jel Könyvkiadó, Budapest, 2013</w:t>
            </w:r>
          </w:p>
        </w:tc>
      </w:tr>
    </w:tbl>
    <w:p w:rsidR="003972AF" w:rsidRDefault="003972AF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2AF" w:rsidRDefault="003972AF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2AF" w:rsidRDefault="003972AF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73A" w:rsidRDefault="0071373A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NEVELÉSTUDOMÁNYI TANSZÉK     </w:t>
      </w:r>
    </w:p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Pszichológia 1-2.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Feller Gábor tanársegéd dr. med.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képzés kezdetén alapszemélyiségünk megismerése a cél. Emberismeretünk fejlesztésének első lépése saját személyiségünk értékelése. Az önismeretet követően a továbbiakban nyílik lehetőség más emberekkel való kapcsolatok tudatosításához, azok fejlesztéséhez. Nem hanyagolhatjuk el a nagy jelentőségű érzelmi-, indulati-, sőt ösztönös tényeket.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tantárgy következő célja a lelki betegségekkel, az elmezavarokkal, a szenvedélyekkel kapcsolatok ismeretek fejlesztése.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Németh Attila: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pszichiátria rövidített kézikönyve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Medicina kiadó, 2016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Hárdi István: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Lelki egészségvédelem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Medicina kiadó, 1997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Bagdy Emőke - Buda László - Kádár Annamária - Pál Ferenc: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Fejben dől el?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Kulcslyuk Kiadó, 2017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Heinz - Peter Rörh: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Kiút a függőségből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Ursus Libris, 2014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Pszichológia gyakorlat 1-2.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szeminárium/hét/félév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évközi jegy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Feller Gábor tanársegéd dr. med.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cél a pszichológiai alapok elsajátítása, a pszicho- szomatikus szemlélet megismerése. A kommunikációs gyakorlatok során az interperszonális kapcsolatokban felmerülő problémák adekvát kezelésének elsajátítása az elérendő cél. Az egészséges életmód tudatos használatával a közösségi hivatás gyakorlati megvalósításához szükséges az egészségfejlesztési képességek begyakorlása. A primer prevenció elsajátításával lehetőség nyílik a mentális betegségekhez vezető okok feltárására, azok kiküszöbölésére vagy legalábbis hatásaik enyhítésére.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Tringer László: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pszichiátria tankönyve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Semmelweis Kiadó, 1999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Borbély Kamill OSB: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keresztény életalakítás elmélete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Pannonhalma, 2009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Budai István – Nárai Márta: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Közösségi munka – Társadalmi bevonás – Integráció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Széchenyi Egyetem, Győr, 2011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Pedagógia 1-2.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Varga József f. docens dr. univ. 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teológus szakos hallgatók megismertetése a pedagógia tudományának alapvető fogalmaival, összefüggéseivel, felkészítésük a hivatásuk gyakorlása során előkerülő pedagógiai jellegű feladatok szakszerű és keresztény szellemű megoldására. Ismeretek nyújtása az ember mibenlétének filozófiai alapú értelmezése, a gyermekszemlélet alakulása, a neveléselmélet, a nevelési gyakorlat, az oktatáselmélet és a keresztény nevelés történetének köréből. A teleologikus neveléstudomány, valamint az iskoláztatás évezredes történetiségéből annak az isteni örökségnek kibontása, amely kinyilatkoztatott üzenetként szolgálhat az elkötelezett keresztény pedagógiai tevékenység során.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Glovitzki Zoltán: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Bevezetés a pedagógiába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Budapest-Piliscsaba, PPKE, 2015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Tarjányi Zoltán: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Pedagógia 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 keresztény nevelés és oktatás története) Budapest, SZIT, 2000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Tarjányi Zoltán: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Pedagógia 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(Az ember személyi kibontakozása) Budapest, SZIT, 1999  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Falus Iván /szerk./: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Didaktika.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Nemzeti Tankönyvkiadó, 2003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Mészáros István – Németh András – Pukánszky Béla: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Neveléstörténet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Bevezetés a pedagógia és az iskoláztatás történetébe.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Osiris Kiadó, 2004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Báthory Zoltán: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Tanulók, iskolák, különbségek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Budapest. Okker Kiadó, 2000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Nagy Sándor: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Az oktatás folyamata és módszerei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Budapest. Volos Kiadó, 1997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Czike Bernadett: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Bevezetés a pedagógiába.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(Szöveggyűjtemény) Budapest. Eötvös József Könyvkiadó, 1996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Csanád Béla: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keresztény nevelés általános alapjai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Budapest. JEL Könyvkiadó, 2004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69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Kateketika 1-2.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B28" w:rsidRDefault="00A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koll. / gyj.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 vizsga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Balázs Tamás f. docens PhD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972AF">
            <w:pPr>
              <w:rPr>
                <w:b/>
              </w:rPr>
            </w:pPr>
            <w:r w:rsidRPr="003972AF">
              <w:rPr>
                <w:b/>
              </w:rPr>
              <w:t>Tantárgyleírás</w:t>
            </w:r>
          </w:p>
          <w:p w:rsidR="00A56B28" w:rsidRPr="0071373A" w:rsidRDefault="003972AF" w:rsidP="0071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A kurzus a kateketika ismeretelméletének alapelemeinek meghatározása után az egyház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közösségének kateketikai gyakorlatára tanít meg helyesen reflektálni. A kateketikai elmélet és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gyakorlat legfontosabb történelmi pillanatainak felidézése után elsősorban azokat a témákat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igyekszik kidolgozni, amelyek segítenek jobban megérteni és helyesebben megválaszolni a mai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kateketikai problémákat. Rávilágít a katekézis ma értelmezett mibenlétére, amely az egyház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általános gyakorlatában valósul meg. Bemutatja, mindenek előtt, a különböző pasztorális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cselekvési formákat: A koinonia-t, a </w:t>
            </w:r>
            <w:proofErr w:type="gramStart"/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diakonia-t ,</w:t>
            </w:r>
            <w:proofErr w:type="gramEnd"/>
            <w:r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a liturgia-t és a martyria-t. Pontosan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meghatározza a katekézis szerepét az Isten Igéjének különböző módon megvalósuló szolgálatában.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Balázs Tamás: Magánjegyzet</w:t>
            </w:r>
          </w:p>
          <w:p w:rsidR="00A56B28" w:rsidRDefault="00A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Tarjányi Zoltán: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Kateketika 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Szent István Társulat, Budapest (1998)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Alberich: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 catechesi della Chiesa. Saggio di catechetica fondamentale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Elle Di Ci Leumann (To) (1995)</w:t>
            </w:r>
          </w:p>
          <w:p w:rsidR="00A56B28" w:rsidRDefault="00A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Alberich – A. Binz: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Adulti e catechesi. Elementi di metodologia catechetica dell’etá adulta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Elle Di Ci, Leumann (TO), 1993.</w:t>
            </w:r>
          </w:p>
          <w:p w:rsidR="00A56B28" w:rsidRDefault="00A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Alberich – A. Binz: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Forme e modelli di catechesi con gli adulti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Esperienze e riflessioni in prospettiva internazionale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Elle Di Ci, Leumann (TO), 1995.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 w:rsidP="00713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Hospitálás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 w:rsidP="007137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1-12. osztályban teljesített gyakorlat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koll. / gyj.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 gyakorlat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 w:rsidP="0071373A">
            <w:pPr>
              <w:spacing w:after="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 w:rsidP="0071373A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Balázs Tamás f. docens PhD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katekézishez szükséges elméleti és gyakorlati ismeretek megtapasztalása és kibővítése a különböző kateketikai foglalkozásokon való megfigyelő részvétel során.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Cél a hallgatók gyakorlati felkészítése a katekézisre, a különböző korú tanulókkal való foglalkozásra a katekézisen tapasztaltak tudatos megfigyelésével és értékelésével.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meglátogatott órákon használt hittankönyvek</w:t>
            </w:r>
          </w:p>
          <w:p w:rsidR="00A56B28" w:rsidRDefault="00A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Tarjányi Zoltán: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Kateketika 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Szent István Társulat, Budapest (1998)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Alberich: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 catechesi della Chiesa. Saggio di catechetica fondamentale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Elle Di Ci Leumann (To) (1995)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pStyle w:val="Listaszerbekezds"/>
              <w:ind w:hanging="4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 w:rsidP="0071373A">
            <w:pPr>
              <w:pStyle w:val="Listaszerbekezds"/>
              <w:ind w:hanging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Tanítási gyakorlat 1-2.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gyakorlat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gyakorlati beszámoló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 w:rsidP="0071373A">
            <w:pPr>
              <w:spacing w:before="60"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B28" w:rsidRDefault="00A56B28" w:rsidP="0071373A">
            <w:pPr>
              <w:spacing w:before="60" w:after="0" w:line="25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 w:rsidP="0071373A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</w:p>
          <w:p w:rsidR="00A56B28" w:rsidRDefault="00A56B28" w:rsidP="0071373A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Balázs Tamás f. docens PhD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 w:rsidP="0071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iskolai hitoktatáshoz és a plébániai katekézishez szükséges gyakorlati hitoktatási ismeretek és gyakorlatotok megismertetése leendő lelkipásztorok részére. A hallgatók gyakorlati felkészítése a katekézisre és hitoktatásra, tanmenet és óravázlatok készítésére, a hittankönyvek használatára, a különböző korú tanulókkal való foglalkozásra.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Balázs Tamás: Magánjegyzet</w:t>
            </w:r>
          </w:p>
          <w:p w:rsidR="00A56B28" w:rsidRDefault="00A5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 II. Vatikáni Zsinat tanítása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Budapest, 2002</w:t>
            </w:r>
          </w:p>
          <w:p w:rsidR="00A56B28" w:rsidRDefault="00A56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 Katolikus Egyház Katekizmusa</w:t>
            </w:r>
          </w:p>
          <w:p w:rsidR="00A56B28" w:rsidRDefault="00A5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 Magyar Katolikus Hitoktatás Tanterve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Vác, 1996</w:t>
            </w:r>
          </w:p>
          <w:p w:rsidR="00A56B28" w:rsidRDefault="00A56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Fallico: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Pedagogia Pastorale. Questa sconosciuta. Itinerario di formazione per operatori pastorali, presbiteri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religiosi e laici,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Edizioni Chiesa-Mondo, Catania 2000</w:t>
            </w:r>
          </w:p>
          <w:p w:rsidR="00A56B28" w:rsidRDefault="00A5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Szőke János,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Hittan – de hogyan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?,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Budapest, 1998</w:t>
            </w:r>
          </w:p>
          <w:p w:rsidR="00A56B28" w:rsidRDefault="00A5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K. Tamminen, L. Vesa, M. Pysiäinen,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Hogyan tanítsunk hittant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?,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Budapest, 1998</w:t>
            </w:r>
          </w:p>
          <w:p w:rsidR="00A56B28" w:rsidRDefault="00A5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használatban lévő hittankönyvek és a hozzájuk készített tanári segédanyagok, digitális, multimédiás anyagok, tantervek, mintatanmenetek és óravázlatok.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pStyle w:val="Listaszerbekezds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Pr="0071373A" w:rsidRDefault="00A56B28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3A">
              <w:rPr>
                <w:rFonts w:ascii="Times New Roman" w:hAnsi="Times New Roman" w:cs="Times New Roman"/>
                <w:b/>
                <w:sz w:val="24"/>
                <w:szCs w:val="24"/>
              </w:rPr>
              <w:t>Pedagógiai kísérőszeminárium 1-2.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óra szeminárium/hét/félév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koll. / gyj.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 évközi jegy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Balázs Tamás f. docens PhD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373A" w:rsidRPr="0071373A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A tantárgy célja az összefüggő egyéni gyakorlaton lévő hallgatók pedagógiai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támogatása, a saját pedagógusidentitás formálódásának segítése, a tudatosabb iskolai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tapasztalatszerzés támogatása és a tapasztalatok alapján a saját pedagógus szerep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definiálása és ennek a folyamatnak a segítése.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Konkrét támogatást nyújt az összefüggő egyéni gyakorlathoz kapcsolódó aktuálisan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megélt, számukra nehézséget okozó helyzetek több szempontú elemzésében és a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csoport által „felkínált”, alternatív megoldási módok kidolgozásában, valamint a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személyes, szakmai tevékenység strukturált átgondolásában, megtervezésében és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reflektálásában.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73A" w:rsidRPr="0071373A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A tantárgy olyan elemző megbeszéléseket kínál, melyek támogatják pedagógiai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munkáját, nevelési feladatokra való felkészülését, a tanítás (természetesen tanulással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összefüggésben értelmezett és komplex, nevelési keretben vizsgált) problémáinak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feldolgozását és a teljes folyamat reflektív önértékelését.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3972AF" w:rsidP="0071373A"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A tantárgy célja továbbá, hogy támogassa a hallgatókat a portfólió elkészítésének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folyamatában, és hogy fejlessze önértékelésüket saját pedagógiai nézeteiknek és</w:t>
            </w:r>
            <w:r w:rsidR="0071373A"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tevékenységeiknek reflektív elemzése által.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pStyle w:val="Norm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Az emberi erőforrások minisztere 8/2013. (I. 30.) EMMI rendelete a tanári felkészítés közös követelményeiről és az egyes tanárszakok képzési és kimeneti követelményeiről. Magyar Közlöny 2013/15. https://net.jogtar.hu/jr/gen/hjegy_doc.cgi</w:t>
            </w:r>
            <w:proofErr w:type="gramStart"/>
            <w:r>
              <w:rPr>
                <w:color w:val="000000"/>
                <w:lang w:eastAsia="en-US"/>
              </w:rPr>
              <w:t>?docid</w:t>
            </w:r>
            <w:proofErr w:type="gramEnd"/>
            <w:r>
              <w:rPr>
                <w:color w:val="000000"/>
                <w:lang w:eastAsia="en-US"/>
              </w:rPr>
              <w:t>=a1300008.emm</w:t>
            </w:r>
          </w:p>
          <w:p w:rsidR="00A56B28" w:rsidRDefault="00A56B28">
            <w:pPr>
              <w:pStyle w:val="Norm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Szivák Judit: </w:t>
            </w:r>
            <w:r>
              <w:rPr>
                <w:i/>
                <w:color w:val="000000"/>
                <w:lang w:eastAsia="en-US"/>
              </w:rPr>
              <w:t>A reflektív gondolkodás fejlesztése</w:t>
            </w:r>
            <w:r>
              <w:rPr>
                <w:color w:val="000000"/>
                <w:lang w:eastAsia="en-US"/>
              </w:rPr>
              <w:t>. Magyar Tehetségsegítő Szervezetek Szövetsége, Budapest, 2010, http://tehetseg.hu/sites/default/files/04_kotet_net.pdf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McKinsey&amp;Company (2007):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 a világ legsikeresebb iskolai rendszerei teljesítményének hátterében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http://mek.oszk.hu/09500/09575/09575.pdf</w:t>
            </w:r>
          </w:p>
        </w:tc>
      </w:tr>
    </w:tbl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EGYHÁZZENEI TANSZÉK     </w:t>
      </w:r>
    </w:p>
    <w:p w:rsidR="00A56B28" w:rsidRDefault="00A56B28" w:rsidP="00A56B28">
      <w:pPr>
        <w:pStyle w:val="Listaszerbekezds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408"/>
        <w:gridCol w:w="2977"/>
        <w:gridCol w:w="992"/>
        <w:gridCol w:w="1549"/>
      </w:tblGrid>
      <w:tr w:rsidR="00A56B28" w:rsidTr="00A56B28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tantárgy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félév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heti óraszám</w:t>
            </w:r>
          </w:p>
        </w:tc>
      </w:tr>
      <w:tr w:rsidR="00A56B28" w:rsidTr="00A56B28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Ének 1-12.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Ruppert István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Ének 1-12.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kredit / félév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szem./ hét /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aláírás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Ruppert István e. tanár DLA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B28" w:rsidRDefault="00A56B28">
            <w:pPr>
              <w:pStyle w:val="Nincstrkz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tantárgy célja: felkészíteni a teológus hallgatókat a különféle liturgikus alkalmak (mise, temetés, esküvő, stb) hagyományosan énekelt részeire.</w:t>
            </w:r>
          </w:p>
          <w:p w:rsidR="00A56B28" w:rsidRDefault="00A56B28">
            <w:pPr>
              <w:pStyle w:val="Nincstrkz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heti rendszeres próbák során felkészülünk a következő vasárnap (esetleg naptári ünnep) liturgiájára: </w:t>
            </w:r>
          </w:p>
          <w:p w:rsidR="00A56B28" w:rsidRDefault="00A56B28">
            <w:pPr>
              <w:pStyle w:val="Nincstrkz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mise változó részeinek (introitus, offertorium, communio) megtanulása </w:t>
            </w:r>
          </w:p>
          <w:p w:rsidR="00A56B28" w:rsidRDefault="00A56B28">
            <w:pPr>
              <w:pStyle w:val="Nincstrkz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nyelvű ordináriumok megismerése</w:t>
            </w:r>
          </w:p>
          <w:p w:rsidR="00A56B28" w:rsidRDefault="00A56B28">
            <w:pPr>
              <w:pStyle w:val="Nincstrkz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gregorián ordináriumok megismerése, és rendszeres éneklése a püspöki miséken</w:t>
            </w:r>
          </w:p>
          <w:p w:rsidR="00A56B28" w:rsidRDefault="00A56B28">
            <w:pPr>
              <w:pStyle w:val="Nincstrkz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zsoltár tónusok elsajátítása, és alkalmazása a liturgiában</w:t>
            </w:r>
          </w:p>
          <w:p w:rsidR="00A56B28" w:rsidRDefault="00A56B28">
            <w:pPr>
              <w:pStyle w:val="Nincstrkz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tractus és alleluja típusok elsajátítása</w:t>
            </w:r>
          </w:p>
          <w:p w:rsidR="00A56B28" w:rsidRDefault="00A56B28">
            <w:pPr>
              <w:pStyle w:val="Nincstrkz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szekvenciák megtanulása</w:t>
            </w:r>
          </w:p>
          <w:p w:rsidR="00A56B28" w:rsidRDefault="00A56B28">
            <w:pPr>
              <w:pStyle w:val="Nincstrkz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olvasmány, szentlecke és evangélium egy- és többszólamú éneklési módjainak megismerése</w:t>
            </w:r>
          </w:p>
          <w:p w:rsidR="00A56B28" w:rsidRDefault="00A56B28">
            <w:pPr>
              <w:pStyle w:val="Nincstrkz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népénektár megismerése, a korábban megszerzett tudás bővítése</w:t>
            </w:r>
          </w:p>
          <w:p w:rsidR="00A56B28" w:rsidRDefault="00A56B28">
            <w:pPr>
              <w:pStyle w:val="Nincstrkz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Hagyományosan latinul énekelt tételek (Tantum ergo, Salve Regina, Magnificat) elsajátítása.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pStyle w:val="Nincstrkz"/>
              <w:spacing w:line="25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Éneklő Egyház, Hozsanna</w:t>
            </w:r>
          </w:p>
          <w:p w:rsidR="00A56B28" w:rsidRDefault="00A56B28">
            <w:pPr>
              <w:pStyle w:val="Nincstrkz"/>
              <w:spacing w:line="25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Ordo lectiorum missae</w:t>
            </w:r>
          </w:p>
          <w:p w:rsidR="00A56B28" w:rsidRDefault="00A56B28">
            <w:pPr>
              <w:pStyle w:val="Nincstrkz"/>
              <w:spacing w:line="25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Graduale Romanum, Graduale Simplex, Graduale Triplex</w:t>
            </w:r>
          </w:p>
          <w:p w:rsidR="00A56B28" w:rsidRDefault="00A56B28">
            <w:pPr>
              <w:pStyle w:val="Nincstrkz"/>
              <w:spacing w:line="25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Graduale Hungaricum, Magyar Graduale</w:t>
            </w:r>
          </w:p>
          <w:p w:rsidR="00A56B28" w:rsidRDefault="00A56B28">
            <w:pPr>
              <w:pStyle w:val="Nincstrkz"/>
              <w:spacing w:line="25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Cantus Cantorum, Responzale 300</w:t>
            </w:r>
          </w:p>
          <w:p w:rsidR="00A56B28" w:rsidRDefault="00A56B28">
            <w:pPr>
              <w:pStyle w:val="Nincstrkz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pStyle w:val="Nincstrkz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Gregorián jegyzet MKPK Harmat Artúr Kántorképző</w:t>
            </w:r>
          </w:p>
          <w:p w:rsidR="00A56B28" w:rsidRDefault="00A56B28">
            <w:pPr>
              <w:pStyle w:val="Nincstrkz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LFZE Egyházzenei Tanszék oktatási- és kottakiadványai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Rcsostblzat"/>
        <w:tblW w:w="9754" w:type="dxa"/>
        <w:tblInd w:w="0" w:type="dxa"/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Pr="0071373A" w:rsidRDefault="00A56B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3A">
              <w:rPr>
                <w:rFonts w:ascii="Times New Roman" w:hAnsi="Times New Roman" w:cs="Times New Roman"/>
                <w:b/>
                <w:sz w:val="24"/>
                <w:szCs w:val="24"/>
              </w:rPr>
              <w:t>Diplomamunka konzultáció 1–4.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kredit/félév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konzultáció/félév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félévközi jegy 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 felelőse: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szakfelelős, illetve a diplomamunka konzulense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diplomadolgozat olyan jelentős volumenű, szakmai munkán alapuló tanulmány, amelynek témája a katolikus teológus szak oktatói által meghirdetett diplomadolgozati témák közül szabadon választható, illetve a hallgató kezdeményezésére a szakfelelős engedélyével a hittudomány területéről jelölhető ki. Tükrözi a hallgató tájékozottságát a témára vonatkozó szakirodalomban, valamint szakmai ítélőképességét az eredmények elemző, kritikai és összegző áttekintése során. A tényfeltárás és az értelmezés területen szakmailag értékelhető eredményt nyújt, és ilyen módon dokumentálható, hogy a hallgató elsajátította és alkalmazni tudja a tudományterület fogalmi eszközeit és módszereit. 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témavezető tanár mellett másodbíráló is értékeli a diplomadolgozatot.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adott szakdolgozat témájához kapcsolódó hittudományi szakirodalom.</w:t>
            </w:r>
          </w:p>
          <w:p w:rsidR="00A56B28" w:rsidRDefault="00A56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B28" w:rsidRDefault="00A56B28" w:rsidP="00A56B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B28" w:rsidRDefault="00A56B28" w:rsidP="00A56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TÁRGYAK</w:t>
      </w:r>
    </w:p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Művészettörténet 1-2.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kredit/félév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előadás/hét/félév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Nemes Gábor adjunktus PhD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tantárgy célja, hogy kialakítsa a hallgatók művészeti-esztétikai kompetenciáját úgy, hogy meg- és felismerjék az egyes művészeti korok és kultúrák legjelentősebb művészeit, műtárgyait, alkotásait. A félév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során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órán bemutatott képanyag segít egyrészt a hallgatók vizuális kultúrájának fejlesztésében és egyfajta jártásság megszerzésében, ezáltal egy műtárgyra tekintve majd azt korszakolni, jellemezni tudják. A félév során a hallgatók megismerkednek az őskor művészetétől a kortárs művészeti stílusokig, párhuzamosan átvéve az egyetemes és a magyar művészet fő műveit.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Castiglione László: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Római művészet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Budapest, Corvina, 1971</w:t>
            </w:r>
          </w:p>
          <w:p w:rsidR="00A56B28" w:rsidRDefault="00A56B28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Marosi Ernő: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középkor művészete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I–II. Budapest, Corvina, 1997–1998</w:t>
            </w:r>
          </w:p>
          <w:p w:rsidR="00A56B28" w:rsidRDefault="00A56B28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Vayer Lajos: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Az itáliai reneszánsz művészete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Budapest, Corvina, 1998</w:t>
            </w:r>
          </w:p>
          <w:p w:rsidR="00A56B28" w:rsidRDefault="00A56B28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Galavics Géza – Marosi Ernő – Mikó Árpád – Wehli Tünde: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Magyar művészet a kezdetektől 1800-ig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Budapest, Corvina, 2001</w:t>
            </w:r>
          </w:p>
          <w:p w:rsidR="00A56B28" w:rsidRDefault="00A56B28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Beke László – Gábor Eszter – Prakfalvi Endre – Sisa József: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Magyar művészet 1800-tól napjainkig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Budapest, Corvina, 2002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Vanyó László: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Az ókeresztény művészet szimbólumai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Budapest, Szent István Társulat, 1988</w:t>
            </w:r>
          </w:p>
          <w:p w:rsidR="00A56B28" w:rsidRDefault="00A56B28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Kádár Zoltán: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Bizánci művészet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Budapest, Corvina, 1987</w:t>
            </w:r>
          </w:p>
          <w:p w:rsidR="00A56B28" w:rsidRDefault="00A56B28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Giorgio Vasari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A legkiválóbb festők, szobrászok és építészek élete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Budapest, Magyar Helikon, 1978</w:t>
            </w:r>
          </w:p>
          <w:p w:rsidR="00A56B28" w:rsidRDefault="00A56B28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Kelényi György: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manierizmus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Budapest, Corvina, 1995</w:t>
            </w:r>
          </w:p>
          <w:p w:rsidR="00A56B28" w:rsidRDefault="00A56B28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Tolnay Károly: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Teremtő géniuszok. Van Eycktől Cézanne-ig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Budapest, Gondolat, 1987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Számítástechnika 1-2.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kredit/félév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előadás, 1gyak /hét/félév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/ e.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félév/ek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6B28" w:rsidRDefault="00A56B28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Papp Gábor tanársegéd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célja a számítógépes alapismeretek elsajátítása: asztal beállítása, keresés, könyvtár/fájl létrehozás, különböző programok, ill. feladatkezelő használata.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Szövegszerkesztési alapismereteken belül többek között dokumentum létrehozása, mentés, eszköztárak kezelése, betűformátumok megismerése, bekezdésformátumok, oldalbeállítás megismerése. Körlevél készítése 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Táblázatkezelési, valamint a prezentációkészítési alapismeretek megismerése, alkalmazása.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legfrissebb digitális tananyagok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legfrissebb digitális tananyagok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Gyakorlati kateketika 1-2.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kredit/félév</w:t>
            </w:r>
          </w:p>
          <w:p w:rsidR="00A56B28" w:rsidRDefault="00A56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szem. /hét/félév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koll. / gyj.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 vizsga</w:t>
            </w:r>
            <w:proofErr w:type="gramEnd"/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hányadik félév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56B28" w:rsidRDefault="00A5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Pr="0071373A" w:rsidRDefault="00A56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Dr. Balázs Tamás f. docens PhD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 a gyakorlati tantárgy elsősorban a hittan tanítási gyakorlat elsajátításához segít hozzá. A szükséges elméleti ismeretek felelevenítése után a hallgatók bevonásával kerülnek feldolgozásra az egyes órák. A Magyar Katolikus Püspöki Kar Hitoktatási Bizottsága által jóváhagyott hittankönyvek segítségével a tantárgy abban segíti a hallgatót, hogy a szükséges óravázlatok és tanmenet elkészítése után egy konkrét bemutató órán keresztül értékes tanácsokat és segítséget nyújtson a későbbi hittanórák minőségi és hitre nevelő jellegű megszervezéséhez mind az iskolai, mind pedig a plébániai keretek között.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A56B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Balázs Tamás: Magánjegyzet</w:t>
            </w:r>
          </w:p>
          <w:p w:rsidR="00A56B28" w:rsidRDefault="00A56B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Fogassy Judit: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katekéták kézikönyve,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Szent István Társulat, Budapest, 2002.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Dávidné Bajor Ágota, N. Székely Noémi, Vízvárdy Rita SSS, Fecske Orsolya SSS: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Isten Szeret engem,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Ecclesia Szövetkezet, Budapest, 2012</w:t>
            </w:r>
          </w:p>
          <w:p w:rsidR="00A56B28" w:rsidRDefault="00A56B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Dávidné Bajor Ágota, N. Székely Noémi, Vízvárdy Rita SSS: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Gyere velem Jézushoz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Ecclesia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Szövetkezet, Budapest, 2014</w:t>
            </w:r>
          </w:p>
          <w:p w:rsidR="00A56B28" w:rsidRDefault="00A56B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Dávidné Bajor Ágota, N. Székely Noémi, Vízvárdy Rita SSS: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Isten útján járok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Ecclesia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Szövetkezet, Budapest, 2015</w:t>
            </w:r>
          </w:p>
          <w:p w:rsidR="00A56B28" w:rsidRDefault="00A56B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Dávidné Bajor Ágota, N. Székely Noémi, Vízvárdy Rita SSS: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Barátságban Istennel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Ecclesia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Szövetkezet, Budapest, 2017</w:t>
            </w:r>
          </w:p>
          <w:p w:rsidR="00A56B28" w:rsidRDefault="00A56B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Major Dorina, Dr. Udvardy Tamás, Juhász Pál Balázs, Agárdyné Kálnásy Éva: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Érték(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t)rend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Ecclesia Szövetkezet, Budapest, 2016</w:t>
            </w:r>
          </w:p>
          <w:p w:rsidR="00A56B28" w:rsidRDefault="00A56B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Dorina, Dr. Káposztássy Béla, Lejtényi Emánuel, Dr. Török Csaba: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Élet(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t)rend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Ecclesia Szövetkezet, Budapest, 2018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 w:rsidP="0071373A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IKT-módszerek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kredit/félév</w:t>
            </w:r>
          </w:p>
          <w:p w:rsidR="00A56B28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(ea. / szem. / gyak. / konz.) 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 az adott félévben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B28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szem. /hét/félév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számonkérés módja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koll. / gyj. / 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 vizsga</w:t>
            </w:r>
            <w:proofErr w:type="gramEnd"/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tantervi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B28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28" w:rsidRPr="0071373A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Dr. Makk Zoltán f. docens PhD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tantárgy elsődleges célja, hogy a hallgatók az IKT-eszközök oktatásban történő alkalmazása által pedagógiai módszertani ismeretekre és tapasztalatra tegyenek szert, különös tekintettel a pedagógiai tervezésre és értékelésre. A félév kontaktóráin a hallgatók olyan, a tanítási-tanulási folyamatot támogató online alkalmazásokat, felületeket ismernek meg és használnak, amelyek a digitális eszközökkel támogatott tanulási környezet módszertani jellemzőinek megismeréséhez járulnak hozzá.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28" w:rsidRDefault="00A56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Bányai Sándor és Szivák Judit szerk. (2011). MódszerLesen. Infokommunikációs módszerek a tanításban. Raabe Kiadó, Budapest.</w:t>
            </w:r>
          </w:p>
          <w:p w:rsidR="00A56B28" w:rsidRDefault="00A56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Nádori Gergely és Prievara Tibor (2011). Kis-nagy IKT könyv.</w:t>
            </w:r>
          </w:p>
          <w:p w:rsidR="00A56B28" w:rsidRDefault="00A56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Papp-Danka Adrienn, Lévai Dóra szerk. (2015). Interaktív oktatásinformatika.</w:t>
            </w:r>
          </w:p>
          <w:p w:rsidR="00A56B28" w:rsidRDefault="00A56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Ollé János – Papp-Danka Adrienn – Lévai Dóra – Tóth-Mózer Szilvia – Virányi Anita (2013). Oktatásinformatikai módszerek. Tanítás és tanulás az információs társadalomban. ELTE Eötvös Kiadó, Budapest, 2013. </w:t>
            </w:r>
          </w:p>
          <w:p w:rsidR="00A56B28" w:rsidRDefault="00A5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Digitális Oktatási Stratégia. http://ivsz.hu/oktatas/digitalis-oktatasi-strategia/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 w:rsidP="00713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Keresztény társadalomelmélet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Kreditszáma: 2 kredit/félév</w:t>
            </w:r>
          </w:p>
          <w:p w:rsidR="00A56B28" w:rsidRDefault="00A56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 (ea. / szem. / gyak. / konz.) és száma az adott félévben:</w:t>
            </w:r>
          </w:p>
          <w:p w:rsidR="00A56B28" w:rsidRPr="0071373A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2 szem. /hét/félév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számonkérés módja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373A">
              <w:rPr>
                <w:rFonts w:ascii="Times New Roman" w:hAnsi="Times New Roman" w:cs="Times New Roman"/>
                <w:i/>
                <w:sz w:val="24"/>
                <w:szCs w:val="24"/>
              </w:rPr>
              <w:t>koll. / gyj. / egyéb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:  vizsga</w:t>
            </w:r>
            <w:proofErr w:type="gramEnd"/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tantervi helye: </w:t>
            </w:r>
          </w:p>
          <w:p w:rsidR="00A56B28" w:rsidRPr="0071373A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11.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 felelőse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A56B28" w:rsidRPr="0071373A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Dr. Fodor János f. docens PhD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eírás</w:t>
            </w:r>
          </w:p>
          <w:p w:rsidR="00A56B28" w:rsidRDefault="00A5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tárgy tanulása során hangsúlyosan szerepelnek a katolikus társadalmi tanítás alapelvei, a személyiség elve, személy és társadalom kapcsolata, a szolidaritás elve, szubszidiaritás, a közjó tárgyalása. Emellett a másik fontos terület a család, ezen belül a gyermek szocializációja a keresztény családban, a keresztény kultúra áthagyományozása, megvizsgálva, hogy milyen elvek alapján nevelnek a hívő szülők, és milyen egyéb, a k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özvetlen családon kívüli hatások érik a gyermekeket.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Kötelező irodalom </w:t>
            </w:r>
          </w:p>
          <w:p w:rsidR="00A56B28" w:rsidRDefault="00A5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Muzslay István: Az Egyház szociális tanítása. Márton áron Kiadó, 1997.</w:t>
            </w:r>
          </w:p>
          <w:p w:rsidR="00A56B28" w:rsidRDefault="00A5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egyház társadalmi tanításának kompendiuma. Vatican, 2004.</w:t>
            </w:r>
          </w:p>
          <w:p w:rsidR="00A56B28" w:rsidRDefault="00A56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Garadnay Balázs: A keskeny út öröme és járhatósága. Szent István Társulat, 2004.</w:t>
            </w:r>
          </w:p>
        </w:tc>
      </w:tr>
    </w:tbl>
    <w:p w:rsidR="00A56B28" w:rsidRDefault="00A56B28" w:rsidP="00A56B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06"/>
      </w:tblGrid>
      <w:tr w:rsidR="00A56B28" w:rsidTr="00A56B28">
        <w:trPr>
          <w:trHeight w:val="28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A56B28" w:rsidRDefault="00A56B28" w:rsidP="0071373A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Ifjúsági foglalkozás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Kreditszáma: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2 kredit/félév</w:t>
            </w:r>
          </w:p>
          <w:p w:rsidR="00A56B28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tanóra típusa (ea. / szem. / gyak. / konz.) és száma az adott félévben:</w:t>
            </w:r>
          </w:p>
          <w:p w:rsidR="00A56B28" w:rsidRPr="0071373A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 xml:space="preserve">2 szem. /hét/félév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számonkérés módja 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373A">
              <w:rPr>
                <w:rFonts w:ascii="Times New Roman" w:hAnsi="Times New Roman" w:cs="Times New Roman"/>
                <w:i/>
                <w:sz w:val="24"/>
                <w:szCs w:val="24"/>
              </w:rPr>
              <w:t>koll. / gyj. / egyéb</w:t>
            </w: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:  vizsga</w:t>
            </w:r>
            <w:proofErr w:type="gramEnd"/>
          </w:p>
        </w:tc>
      </w:tr>
      <w:tr w:rsidR="00A56B28" w:rsidTr="00A56B28">
        <w:trPr>
          <w:trHeight w:val="2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tantervi helye: </w:t>
            </w:r>
          </w:p>
          <w:p w:rsidR="00A56B28" w:rsidRPr="0071373A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12. félév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 felelőse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név, beosztás, tud. fokozat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A56B28" w:rsidRPr="0071373A" w:rsidRDefault="00A56B28" w:rsidP="0071373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A">
              <w:rPr>
                <w:rFonts w:ascii="Times New Roman" w:hAnsi="Times New Roman" w:cs="Times New Roman"/>
                <w:sz w:val="24"/>
                <w:szCs w:val="24"/>
              </w:rPr>
              <w:t>Kálmán Imre tanársegéd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Default="00A56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ifjúsági foglalkozások a keresztény közösségen belüli helye és lelkisége. A közösségfejlesztés fontos eszköz a fiatalok keresztény identitásának előmozdításához, képességeinek és készségeinek fejlesztéséhez. Fontos a közösség céljainak meghatározása, és a szabadidő hasznos, közös eltöltése.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tantárgyon tartalma A közösség Isten tervében, helyzetfelmérés a saját közösségben, hitelesség, megértés és elfogadás, szolgálat, szolidaritás, konfliktuskezelés és elköteleződés, küldetés, szeretetközösség, visszatekintés és tervezés.</w:t>
            </w:r>
          </w:p>
        </w:tc>
      </w:tr>
      <w:tr w:rsidR="00A56B28" w:rsidTr="00A56B28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A56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Kötelező irodalom 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II. Vatikáni Zsinat tanítása, Szent István Társulat, Budapest, 1992.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Katolikus Egyház Katekizmusa, Szent István Társulat, Budapest, 2013.</w:t>
            </w: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28" w:rsidRDefault="00A56B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</w:t>
            </w:r>
          </w:p>
          <w:p w:rsidR="00A56B28" w:rsidRDefault="00A5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Felütés, Evező, Saru nélkül, Anima, Hangoló - A Háló Közösségfejlesztő Katolikus Egyesület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kiadványai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1991. (https://www.halo.hu/images/munkaink/kiadvanyaink/felutes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.pdf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6B28" w:rsidRDefault="00A5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Vanier, Jean, A közösség, Vigilia Kiadó, Budapest, 1995</w:t>
            </w:r>
          </w:p>
          <w:p w:rsidR="00A56B28" w:rsidRDefault="00A56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4CC4" w:rsidRDefault="00F44CC4"/>
    <w:sectPr w:rsidR="00F44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385"/>
    <w:multiLevelType w:val="hybridMultilevel"/>
    <w:tmpl w:val="0824AABE"/>
    <w:lvl w:ilvl="0" w:tplc="9904B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A4877"/>
    <w:multiLevelType w:val="hybridMultilevel"/>
    <w:tmpl w:val="6C5435C0"/>
    <w:styleLink w:val="Importlt6stlus"/>
    <w:lvl w:ilvl="0" w:tplc="751C2E1C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0265D6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3A9C74">
      <w:start w:val="1"/>
      <w:numFmt w:val="bullet"/>
      <w:lvlText w:val="▪"/>
      <w:lvlJc w:val="left"/>
      <w:pPr>
        <w:tabs>
          <w:tab w:val="left" w:pos="1788"/>
        </w:tabs>
        <w:ind w:left="25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E21664">
      <w:start w:val="1"/>
      <w:numFmt w:val="bullet"/>
      <w:lvlText w:val="•"/>
      <w:lvlJc w:val="left"/>
      <w:pPr>
        <w:tabs>
          <w:tab w:val="left" w:pos="1788"/>
        </w:tabs>
        <w:ind w:left="32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64F4B4">
      <w:start w:val="1"/>
      <w:numFmt w:val="bullet"/>
      <w:lvlText w:val="o"/>
      <w:lvlJc w:val="left"/>
      <w:pPr>
        <w:tabs>
          <w:tab w:val="left" w:pos="1788"/>
        </w:tabs>
        <w:ind w:left="39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D89A1C">
      <w:start w:val="1"/>
      <w:numFmt w:val="bullet"/>
      <w:lvlText w:val="▪"/>
      <w:lvlJc w:val="left"/>
      <w:pPr>
        <w:tabs>
          <w:tab w:val="left" w:pos="1788"/>
        </w:tabs>
        <w:ind w:left="46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5AEEEA">
      <w:start w:val="1"/>
      <w:numFmt w:val="bullet"/>
      <w:lvlText w:val="•"/>
      <w:lvlJc w:val="left"/>
      <w:pPr>
        <w:tabs>
          <w:tab w:val="left" w:pos="1788"/>
        </w:tabs>
        <w:ind w:left="53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181BEA">
      <w:start w:val="1"/>
      <w:numFmt w:val="bullet"/>
      <w:lvlText w:val="o"/>
      <w:lvlJc w:val="left"/>
      <w:pPr>
        <w:tabs>
          <w:tab w:val="left" w:pos="1788"/>
        </w:tabs>
        <w:ind w:left="61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B26376">
      <w:start w:val="1"/>
      <w:numFmt w:val="bullet"/>
      <w:lvlText w:val="▪"/>
      <w:lvlJc w:val="left"/>
      <w:pPr>
        <w:tabs>
          <w:tab w:val="left" w:pos="1788"/>
        </w:tabs>
        <w:ind w:left="68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7803678F"/>
    <w:multiLevelType w:val="hybridMultilevel"/>
    <w:tmpl w:val="85B04EE4"/>
    <w:numStyleLink w:val="Lista1"/>
  </w:abstractNum>
  <w:abstractNum w:abstractNumId="3">
    <w:nsid w:val="7A34645B"/>
    <w:multiLevelType w:val="hybridMultilevel"/>
    <w:tmpl w:val="85B04EE4"/>
    <w:styleLink w:val="Lista1"/>
    <w:lvl w:ilvl="0" w:tplc="F128233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C4D7F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D2BE2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DE0FD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BE814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02E02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D6B7B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D8B64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72F62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7D075955"/>
    <w:multiLevelType w:val="hybridMultilevel"/>
    <w:tmpl w:val="93DA7C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0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28"/>
    <w:rsid w:val="00200EF0"/>
    <w:rsid w:val="003972AF"/>
    <w:rsid w:val="0071373A"/>
    <w:rsid w:val="0083130A"/>
    <w:rsid w:val="00975E39"/>
    <w:rsid w:val="00A56B28"/>
    <w:rsid w:val="00E83636"/>
    <w:rsid w:val="00F24727"/>
    <w:rsid w:val="00F4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6B28"/>
    <w:pPr>
      <w:spacing w:line="256" w:lineRule="auto"/>
    </w:pPr>
  </w:style>
  <w:style w:type="paragraph" w:styleId="Cmsor1">
    <w:name w:val="heading 1"/>
    <w:next w:val="Norml"/>
    <w:link w:val="Cmsor1Char"/>
    <w:uiPriority w:val="1"/>
    <w:qFormat/>
    <w:rsid w:val="00A56B28"/>
    <w:pPr>
      <w:keepNext/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smallCaps/>
      <w:color w:val="000000"/>
      <w:sz w:val="24"/>
      <w:szCs w:val="24"/>
      <w:u w:color="000000"/>
      <w:lang w:eastAsia="hu-HU"/>
      <w14:textOutline w14:w="0" w14:cap="flat" w14:cmpd="sng" w14:algn="ctr">
        <w14:noFill/>
        <w14:prstDash w14:val="solid"/>
        <w14:bevel/>
      </w14:textOutline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A56B28"/>
    <w:pPr>
      <w:spacing w:before="120" w:after="12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56B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56B28"/>
    <w:rPr>
      <w:rFonts w:ascii="Times New Roman" w:eastAsia="Arial Unicode MS" w:hAnsi="Times New Roman" w:cs="Arial Unicode MS"/>
      <w:b/>
      <w:bCs/>
      <w:smallCaps/>
      <w:color w:val="000000"/>
      <w:sz w:val="24"/>
      <w:szCs w:val="24"/>
      <w:u w:color="000000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A56B28"/>
    <w:rPr>
      <w:rFonts w:cs="Arial"/>
      <w:b/>
      <w:bCs/>
      <w:iCs/>
      <w:sz w:val="24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56B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A56B28"/>
    <w:rPr>
      <w:rFonts w:ascii="Times New Roman" w:hAnsi="Times New Roman" w:cs="Times New Roman" w:hint="default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56B28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A5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56B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6B28"/>
    <w:rPr>
      <w:rFonts w:ascii="Calibri" w:eastAsia="Times New Roman" w:hAnsi="Calibri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5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56B28"/>
  </w:style>
  <w:style w:type="paragraph" w:styleId="llb">
    <w:name w:val="footer"/>
    <w:basedOn w:val="Norml"/>
    <w:link w:val="llbChar"/>
    <w:uiPriority w:val="99"/>
    <w:semiHidden/>
    <w:unhideWhenUsed/>
    <w:rsid w:val="00A5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56B28"/>
  </w:style>
  <w:style w:type="paragraph" w:styleId="Szvegtrzs">
    <w:name w:val="Body Text"/>
    <w:basedOn w:val="Norml"/>
    <w:link w:val="SzvegtrzsChar"/>
    <w:uiPriority w:val="99"/>
    <w:semiHidden/>
    <w:unhideWhenUsed/>
    <w:rsid w:val="00A56B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56B28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56B2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56B28"/>
  </w:style>
  <w:style w:type="paragraph" w:styleId="Nincstrkz">
    <w:name w:val="No Spacing"/>
    <w:uiPriority w:val="1"/>
    <w:qFormat/>
    <w:rsid w:val="00A56B2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56B28"/>
    <w:pPr>
      <w:ind w:left="720"/>
      <w:contextualSpacing/>
    </w:pPr>
  </w:style>
  <w:style w:type="paragraph" w:customStyle="1" w:styleId="xmsolistparagraph">
    <w:name w:val="x_msolistparagraph"/>
    <w:basedOn w:val="Norml"/>
    <w:uiPriority w:val="99"/>
    <w:rsid w:val="00A5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l"/>
    <w:uiPriority w:val="99"/>
    <w:rsid w:val="00A5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paragraph">
    <w:name w:val="listparagraph"/>
    <w:basedOn w:val="Norml"/>
    <w:uiPriority w:val="99"/>
    <w:rsid w:val="00A5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hu-HU"/>
    </w:rPr>
  </w:style>
  <w:style w:type="paragraph" w:customStyle="1" w:styleId="AlaprtelmezettA">
    <w:name w:val="Alapértelmezett A"/>
    <w:uiPriority w:val="99"/>
    <w:rsid w:val="00A56B28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hu-HU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Fggsorbehzs">
    <w:name w:val="Függősorbehúzás"/>
    <w:basedOn w:val="Norml"/>
    <w:uiPriority w:val="99"/>
    <w:rsid w:val="00A56B28"/>
    <w:pPr>
      <w:spacing w:after="0" w:line="240" w:lineRule="auto"/>
      <w:ind w:left="397" w:hanging="397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Nincs">
    <w:name w:val="Nincs"/>
    <w:rsid w:val="00A56B28"/>
  </w:style>
  <w:style w:type="character" w:customStyle="1" w:styleId="Hyperlink0">
    <w:name w:val="Hyperlink.0"/>
    <w:basedOn w:val="Nincs"/>
    <w:rsid w:val="00A56B2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Alcm1">
    <w:name w:val="Alcím1"/>
    <w:basedOn w:val="Bekezdsalapbettpusa"/>
    <w:rsid w:val="00A56B28"/>
  </w:style>
  <w:style w:type="character" w:customStyle="1" w:styleId="journal-title">
    <w:name w:val="journal-title"/>
    <w:basedOn w:val="Bekezdsalapbettpusa"/>
    <w:rsid w:val="00A56B28"/>
  </w:style>
  <w:style w:type="character" w:customStyle="1" w:styleId="journal-volume">
    <w:name w:val="journal-volume"/>
    <w:basedOn w:val="Bekezdsalapbettpusa"/>
    <w:rsid w:val="00A56B28"/>
  </w:style>
  <w:style w:type="character" w:customStyle="1" w:styleId="journal-issue">
    <w:name w:val="journal-issue"/>
    <w:basedOn w:val="Bekezdsalapbettpusa"/>
    <w:rsid w:val="00A56B28"/>
  </w:style>
  <w:style w:type="character" w:customStyle="1" w:styleId="page">
    <w:name w:val="page"/>
    <w:basedOn w:val="Bekezdsalapbettpusa"/>
    <w:rsid w:val="00A56B28"/>
  </w:style>
  <w:style w:type="character" w:customStyle="1" w:styleId="year">
    <w:name w:val="year"/>
    <w:basedOn w:val="Bekezdsalapbettpusa"/>
    <w:rsid w:val="00A56B28"/>
  </w:style>
  <w:style w:type="character" w:customStyle="1" w:styleId="publishedat">
    <w:name w:val="publishedat"/>
    <w:basedOn w:val="Bekezdsalapbettpusa"/>
    <w:rsid w:val="00A56B28"/>
  </w:style>
  <w:style w:type="character" w:customStyle="1" w:styleId="publisher">
    <w:name w:val="publisher"/>
    <w:basedOn w:val="Bekezdsalapbettpusa"/>
    <w:rsid w:val="00A56B28"/>
  </w:style>
  <w:style w:type="character" w:customStyle="1" w:styleId="pagelength">
    <w:name w:val="pagelength"/>
    <w:basedOn w:val="Bekezdsalapbettpusa"/>
    <w:rsid w:val="00A56B28"/>
  </w:style>
  <w:style w:type="character" w:customStyle="1" w:styleId="author-name">
    <w:name w:val="author-name"/>
    <w:basedOn w:val="Bekezdsalapbettpusa"/>
    <w:rsid w:val="00A56B28"/>
  </w:style>
  <w:style w:type="character" w:customStyle="1" w:styleId="booktitle">
    <w:name w:val="booktitle"/>
    <w:basedOn w:val="Bekezdsalapbettpusa"/>
    <w:rsid w:val="00A56B28"/>
  </w:style>
  <w:style w:type="character" w:customStyle="1" w:styleId="isbnorissn">
    <w:name w:val="isbnorissn"/>
    <w:basedOn w:val="Bekezdsalapbettpusa"/>
    <w:rsid w:val="00A56B28"/>
  </w:style>
  <w:style w:type="character" w:customStyle="1" w:styleId="id">
    <w:name w:val="id"/>
    <w:basedOn w:val="Bekezdsalapbettpusa"/>
    <w:rsid w:val="00A56B28"/>
  </w:style>
  <w:style w:type="character" w:customStyle="1" w:styleId="a-list-item">
    <w:name w:val="a-list-item"/>
    <w:basedOn w:val="Bekezdsalapbettpusa"/>
    <w:rsid w:val="00A56B28"/>
  </w:style>
  <w:style w:type="character" w:customStyle="1" w:styleId="a-size-base">
    <w:name w:val="a-size-base"/>
    <w:basedOn w:val="Bekezdsalapbettpusa"/>
    <w:rsid w:val="00A56B28"/>
  </w:style>
  <w:style w:type="character" w:customStyle="1" w:styleId="meta">
    <w:name w:val="meta"/>
    <w:basedOn w:val="Bekezdsalapbettpusa"/>
    <w:rsid w:val="00A56B28"/>
  </w:style>
  <w:style w:type="character" w:customStyle="1" w:styleId="a-size-large">
    <w:name w:val="a-size-large"/>
    <w:basedOn w:val="Bekezdsalapbettpusa"/>
    <w:rsid w:val="00A56B28"/>
  </w:style>
  <w:style w:type="character" w:customStyle="1" w:styleId="medium-8">
    <w:name w:val="medium-8"/>
    <w:basedOn w:val="Bekezdsalapbettpusa"/>
    <w:rsid w:val="00A56B28"/>
  </w:style>
  <w:style w:type="character" w:customStyle="1" w:styleId="Egyiksem">
    <w:name w:val="Egyik sem"/>
    <w:rsid w:val="00A56B28"/>
    <w:rPr>
      <w:lang w:val="it-IT"/>
    </w:rPr>
  </w:style>
  <w:style w:type="character" w:customStyle="1" w:styleId="byline">
    <w:name w:val="byline"/>
    <w:basedOn w:val="Bekezdsalapbettpusa"/>
    <w:rsid w:val="00A56B28"/>
  </w:style>
  <w:style w:type="character" w:customStyle="1" w:styleId="product-title">
    <w:name w:val="product-title"/>
    <w:basedOn w:val="Bekezdsalapbettpusa"/>
    <w:rsid w:val="00A56B28"/>
  </w:style>
  <w:style w:type="table" w:styleId="Rcsostblzat">
    <w:name w:val="Table Grid"/>
    <w:basedOn w:val="Normltblzat"/>
    <w:rsid w:val="00A56B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56B2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iemels">
    <w:name w:val="Emphasis"/>
    <w:basedOn w:val="Bekezdsalapbettpusa"/>
    <w:uiPriority w:val="20"/>
    <w:qFormat/>
    <w:rsid w:val="00A56B28"/>
    <w:rPr>
      <w:i/>
      <w:iCs/>
    </w:rPr>
  </w:style>
  <w:style w:type="numbering" w:customStyle="1" w:styleId="Importlt6stlus">
    <w:name w:val="Importált 6 stílus"/>
    <w:rsid w:val="00A56B28"/>
    <w:pPr>
      <w:numPr>
        <w:numId w:val="7"/>
      </w:numPr>
    </w:pPr>
  </w:style>
  <w:style w:type="numbering" w:customStyle="1" w:styleId="Lista1">
    <w:name w:val="Lista1"/>
    <w:rsid w:val="00A56B28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6B28"/>
    <w:pPr>
      <w:spacing w:line="256" w:lineRule="auto"/>
    </w:pPr>
  </w:style>
  <w:style w:type="paragraph" w:styleId="Cmsor1">
    <w:name w:val="heading 1"/>
    <w:next w:val="Norml"/>
    <w:link w:val="Cmsor1Char"/>
    <w:uiPriority w:val="1"/>
    <w:qFormat/>
    <w:rsid w:val="00A56B28"/>
    <w:pPr>
      <w:keepNext/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smallCaps/>
      <w:color w:val="000000"/>
      <w:sz w:val="24"/>
      <w:szCs w:val="24"/>
      <w:u w:color="000000"/>
      <w:lang w:eastAsia="hu-HU"/>
      <w14:textOutline w14:w="0" w14:cap="flat" w14:cmpd="sng" w14:algn="ctr">
        <w14:noFill/>
        <w14:prstDash w14:val="solid"/>
        <w14:bevel/>
      </w14:textOutline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A56B28"/>
    <w:pPr>
      <w:spacing w:before="120" w:after="12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56B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56B28"/>
    <w:rPr>
      <w:rFonts w:ascii="Times New Roman" w:eastAsia="Arial Unicode MS" w:hAnsi="Times New Roman" w:cs="Arial Unicode MS"/>
      <w:b/>
      <w:bCs/>
      <w:smallCaps/>
      <w:color w:val="000000"/>
      <w:sz w:val="24"/>
      <w:szCs w:val="24"/>
      <w:u w:color="000000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A56B28"/>
    <w:rPr>
      <w:rFonts w:cs="Arial"/>
      <w:b/>
      <w:bCs/>
      <w:iCs/>
      <w:sz w:val="24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56B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A56B28"/>
    <w:rPr>
      <w:rFonts w:ascii="Times New Roman" w:hAnsi="Times New Roman" w:cs="Times New Roman" w:hint="default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56B28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A5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56B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6B28"/>
    <w:rPr>
      <w:rFonts w:ascii="Calibri" w:eastAsia="Times New Roman" w:hAnsi="Calibri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5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56B28"/>
  </w:style>
  <w:style w:type="paragraph" w:styleId="llb">
    <w:name w:val="footer"/>
    <w:basedOn w:val="Norml"/>
    <w:link w:val="llbChar"/>
    <w:uiPriority w:val="99"/>
    <w:semiHidden/>
    <w:unhideWhenUsed/>
    <w:rsid w:val="00A5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56B28"/>
  </w:style>
  <w:style w:type="paragraph" w:styleId="Szvegtrzs">
    <w:name w:val="Body Text"/>
    <w:basedOn w:val="Norml"/>
    <w:link w:val="SzvegtrzsChar"/>
    <w:uiPriority w:val="99"/>
    <w:semiHidden/>
    <w:unhideWhenUsed/>
    <w:rsid w:val="00A56B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56B28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56B2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56B28"/>
  </w:style>
  <w:style w:type="paragraph" w:styleId="Nincstrkz">
    <w:name w:val="No Spacing"/>
    <w:uiPriority w:val="1"/>
    <w:qFormat/>
    <w:rsid w:val="00A56B2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56B28"/>
    <w:pPr>
      <w:ind w:left="720"/>
      <w:contextualSpacing/>
    </w:pPr>
  </w:style>
  <w:style w:type="paragraph" w:customStyle="1" w:styleId="xmsolistparagraph">
    <w:name w:val="x_msolistparagraph"/>
    <w:basedOn w:val="Norml"/>
    <w:uiPriority w:val="99"/>
    <w:rsid w:val="00A5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l"/>
    <w:uiPriority w:val="99"/>
    <w:rsid w:val="00A5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paragraph">
    <w:name w:val="listparagraph"/>
    <w:basedOn w:val="Norml"/>
    <w:uiPriority w:val="99"/>
    <w:rsid w:val="00A5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hu-HU"/>
    </w:rPr>
  </w:style>
  <w:style w:type="paragraph" w:customStyle="1" w:styleId="AlaprtelmezettA">
    <w:name w:val="Alapértelmezett A"/>
    <w:uiPriority w:val="99"/>
    <w:rsid w:val="00A56B28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hu-HU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Fggsorbehzs">
    <w:name w:val="Függősorbehúzás"/>
    <w:basedOn w:val="Norml"/>
    <w:uiPriority w:val="99"/>
    <w:rsid w:val="00A56B28"/>
    <w:pPr>
      <w:spacing w:after="0" w:line="240" w:lineRule="auto"/>
      <w:ind w:left="397" w:hanging="397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Nincs">
    <w:name w:val="Nincs"/>
    <w:rsid w:val="00A56B28"/>
  </w:style>
  <w:style w:type="character" w:customStyle="1" w:styleId="Hyperlink0">
    <w:name w:val="Hyperlink.0"/>
    <w:basedOn w:val="Nincs"/>
    <w:rsid w:val="00A56B2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Alcm1">
    <w:name w:val="Alcím1"/>
    <w:basedOn w:val="Bekezdsalapbettpusa"/>
    <w:rsid w:val="00A56B28"/>
  </w:style>
  <w:style w:type="character" w:customStyle="1" w:styleId="journal-title">
    <w:name w:val="journal-title"/>
    <w:basedOn w:val="Bekezdsalapbettpusa"/>
    <w:rsid w:val="00A56B28"/>
  </w:style>
  <w:style w:type="character" w:customStyle="1" w:styleId="journal-volume">
    <w:name w:val="journal-volume"/>
    <w:basedOn w:val="Bekezdsalapbettpusa"/>
    <w:rsid w:val="00A56B28"/>
  </w:style>
  <w:style w:type="character" w:customStyle="1" w:styleId="journal-issue">
    <w:name w:val="journal-issue"/>
    <w:basedOn w:val="Bekezdsalapbettpusa"/>
    <w:rsid w:val="00A56B28"/>
  </w:style>
  <w:style w:type="character" w:customStyle="1" w:styleId="page">
    <w:name w:val="page"/>
    <w:basedOn w:val="Bekezdsalapbettpusa"/>
    <w:rsid w:val="00A56B28"/>
  </w:style>
  <w:style w:type="character" w:customStyle="1" w:styleId="year">
    <w:name w:val="year"/>
    <w:basedOn w:val="Bekezdsalapbettpusa"/>
    <w:rsid w:val="00A56B28"/>
  </w:style>
  <w:style w:type="character" w:customStyle="1" w:styleId="publishedat">
    <w:name w:val="publishedat"/>
    <w:basedOn w:val="Bekezdsalapbettpusa"/>
    <w:rsid w:val="00A56B28"/>
  </w:style>
  <w:style w:type="character" w:customStyle="1" w:styleId="publisher">
    <w:name w:val="publisher"/>
    <w:basedOn w:val="Bekezdsalapbettpusa"/>
    <w:rsid w:val="00A56B28"/>
  </w:style>
  <w:style w:type="character" w:customStyle="1" w:styleId="pagelength">
    <w:name w:val="pagelength"/>
    <w:basedOn w:val="Bekezdsalapbettpusa"/>
    <w:rsid w:val="00A56B28"/>
  </w:style>
  <w:style w:type="character" w:customStyle="1" w:styleId="author-name">
    <w:name w:val="author-name"/>
    <w:basedOn w:val="Bekezdsalapbettpusa"/>
    <w:rsid w:val="00A56B28"/>
  </w:style>
  <w:style w:type="character" w:customStyle="1" w:styleId="booktitle">
    <w:name w:val="booktitle"/>
    <w:basedOn w:val="Bekezdsalapbettpusa"/>
    <w:rsid w:val="00A56B28"/>
  </w:style>
  <w:style w:type="character" w:customStyle="1" w:styleId="isbnorissn">
    <w:name w:val="isbnorissn"/>
    <w:basedOn w:val="Bekezdsalapbettpusa"/>
    <w:rsid w:val="00A56B28"/>
  </w:style>
  <w:style w:type="character" w:customStyle="1" w:styleId="id">
    <w:name w:val="id"/>
    <w:basedOn w:val="Bekezdsalapbettpusa"/>
    <w:rsid w:val="00A56B28"/>
  </w:style>
  <w:style w:type="character" w:customStyle="1" w:styleId="a-list-item">
    <w:name w:val="a-list-item"/>
    <w:basedOn w:val="Bekezdsalapbettpusa"/>
    <w:rsid w:val="00A56B28"/>
  </w:style>
  <w:style w:type="character" w:customStyle="1" w:styleId="a-size-base">
    <w:name w:val="a-size-base"/>
    <w:basedOn w:val="Bekezdsalapbettpusa"/>
    <w:rsid w:val="00A56B28"/>
  </w:style>
  <w:style w:type="character" w:customStyle="1" w:styleId="meta">
    <w:name w:val="meta"/>
    <w:basedOn w:val="Bekezdsalapbettpusa"/>
    <w:rsid w:val="00A56B28"/>
  </w:style>
  <w:style w:type="character" w:customStyle="1" w:styleId="a-size-large">
    <w:name w:val="a-size-large"/>
    <w:basedOn w:val="Bekezdsalapbettpusa"/>
    <w:rsid w:val="00A56B28"/>
  </w:style>
  <w:style w:type="character" w:customStyle="1" w:styleId="medium-8">
    <w:name w:val="medium-8"/>
    <w:basedOn w:val="Bekezdsalapbettpusa"/>
    <w:rsid w:val="00A56B28"/>
  </w:style>
  <w:style w:type="character" w:customStyle="1" w:styleId="Egyiksem">
    <w:name w:val="Egyik sem"/>
    <w:rsid w:val="00A56B28"/>
    <w:rPr>
      <w:lang w:val="it-IT"/>
    </w:rPr>
  </w:style>
  <w:style w:type="character" w:customStyle="1" w:styleId="byline">
    <w:name w:val="byline"/>
    <w:basedOn w:val="Bekezdsalapbettpusa"/>
    <w:rsid w:val="00A56B28"/>
  </w:style>
  <w:style w:type="character" w:customStyle="1" w:styleId="product-title">
    <w:name w:val="product-title"/>
    <w:basedOn w:val="Bekezdsalapbettpusa"/>
    <w:rsid w:val="00A56B28"/>
  </w:style>
  <w:style w:type="table" w:styleId="Rcsostblzat">
    <w:name w:val="Table Grid"/>
    <w:basedOn w:val="Normltblzat"/>
    <w:rsid w:val="00A56B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56B2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iemels">
    <w:name w:val="Emphasis"/>
    <w:basedOn w:val="Bekezdsalapbettpusa"/>
    <w:uiPriority w:val="20"/>
    <w:qFormat/>
    <w:rsid w:val="00A56B28"/>
    <w:rPr>
      <w:i/>
      <w:iCs/>
    </w:rPr>
  </w:style>
  <w:style w:type="numbering" w:customStyle="1" w:styleId="Importlt6stlus">
    <w:name w:val="Importált 6 stílus"/>
    <w:rsid w:val="00A56B28"/>
    <w:pPr>
      <w:numPr>
        <w:numId w:val="7"/>
      </w:numPr>
    </w:pPr>
  </w:style>
  <w:style w:type="numbering" w:customStyle="1" w:styleId="Lista1">
    <w:name w:val="Lista1"/>
    <w:rsid w:val="00A56B2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.katolikus.hu/konyvtar.php?h=69" TargetMode="External"/><Relationship Id="rId3" Type="http://schemas.openxmlformats.org/officeDocument/2006/relationships/styles" Target="styles.xml"/><Relationship Id="rId7" Type="http://schemas.openxmlformats.org/officeDocument/2006/relationships/hyperlink" Target="http://poko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angelodelgiorn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ntikvarium.hu/szerzo/xxiii-janos-papa--se-7835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1EF3-E226-408E-B3F7-F7C85DA1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56</Pages>
  <Words>13953</Words>
  <Characters>96277</Characters>
  <Application>Microsoft Office Word</Application>
  <DocSecurity>0</DocSecurity>
  <Lines>802</Lines>
  <Paragraphs>220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Karácsony Tiborné Márti</cp:lastModifiedBy>
  <cp:revision>3</cp:revision>
  <dcterms:created xsi:type="dcterms:W3CDTF">2022-04-25T14:28:00Z</dcterms:created>
  <dcterms:modified xsi:type="dcterms:W3CDTF">2022-04-25T14:56:00Z</dcterms:modified>
</cp:coreProperties>
</file>